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160" w:rsidRPr="003E5569" w:rsidRDefault="00483971">
      <w:pPr>
        <w:spacing w:after="0" w:line="360" w:lineRule="auto"/>
        <w:jc w:val="center"/>
        <w:rPr>
          <w:rFonts w:ascii="Times New Roman" w:hAnsi="Times New Roman"/>
          <w:sz w:val="28"/>
          <w:szCs w:val="28"/>
        </w:rPr>
      </w:pPr>
      <w:r w:rsidRPr="003E5569">
        <w:rPr>
          <w:rFonts w:ascii="Times New Roman" w:hAnsi="Times New Roman"/>
          <w:sz w:val="28"/>
          <w:szCs w:val="28"/>
        </w:rPr>
        <w:t>И.И. Довгалевич, А.В. Мартинович</w:t>
      </w:r>
    </w:p>
    <w:p w:rsidR="003A3160" w:rsidRPr="003E5569" w:rsidRDefault="00483971">
      <w:pPr>
        <w:spacing w:after="0" w:line="360" w:lineRule="auto"/>
        <w:jc w:val="center"/>
        <w:rPr>
          <w:rFonts w:ascii="Times New Roman" w:hAnsi="Times New Roman"/>
          <w:sz w:val="28"/>
          <w:szCs w:val="28"/>
        </w:rPr>
      </w:pPr>
      <w:r w:rsidRPr="003E5569">
        <w:rPr>
          <w:rFonts w:ascii="Times New Roman" w:hAnsi="Times New Roman"/>
          <w:sz w:val="28"/>
          <w:szCs w:val="28"/>
        </w:rPr>
        <w:t xml:space="preserve">Алгоритм </w:t>
      </w:r>
      <w:r w:rsidR="002F588B" w:rsidRPr="003E5569">
        <w:rPr>
          <w:rFonts w:ascii="Times New Roman" w:hAnsi="Times New Roman"/>
          <w:sz w:val="28"/>
          <w:szCs w:val="28"/>
        </w:rPr>
        <w:t xml:space="preserve">выбора </w:t>
      </w:r>
      <w:r w:rsidRPr="003E5569">
        <w:rPr>
          <w:rFonts w:ascii="Times New Roman" w:hAnsi="Times New Roman"/>
          <w:sz w:val="28"/>
          <w:szCs w:val="28"/>
        </w:rPr>
        <w:t>тактики хирургического лечения инфицированных дефектов длинных трубчатых костей.</w:t>
      </w:r>
    </w:p>
    <w:p w:rsidR="003A3160" w:rsidRPr="003E5569" w:rsidRDefault="00483971">
      <w:pPr>
        <w:spacing w:after="0" w:line="360" w:lineRule="auto"/>
        <w:jc w:val="center"/>
        <w:rPr>
          <w:rFonts w:ascii="Times New Roman" w:hAnsi="Times New Roman"/>
          <w:sz w:val="28"/>
          <w:szCs w:val="28"/>
        </w:rPr>
      </w:pPr>
      <w:r w:rsidRPr="003E5569">
        <w:rPr>
          <w:rFonts w:ascii="Times New Roman" w:hAnsi="Times New Roman"/>
          <w:sz w:val="28"/>
          <w:szCs w:val="28"/>
        </w:rPr>
        <w:t>УО «Белорусский государственный медицинский университет»,</w:t>
      </w:r>
    </w:p>
    <w:p w:rsidR="003A3160" w:rsidRPr="003E5569" w:rsidRDefault="00483971">
      <w:pPr>
        <w:spacing w:after="0" w:line="360" w:lineRule="auto"/>
        <w:jc w:val="center"/>
        <w:rPr>
          <w:rFonts w:ascii="Times New Roman" w:hAnsi="Times New Roman"/>
          <w:sz w:val="28"/>
          <w:szCs w:val="28"/>
        </w:rPr>
      </w:pPr>
      <w:r w:rsidRPr="003E5569">
        <w:rPr>
          <w:rFonts w:ascii="Times New Roman" w:hAnsi="Times New Roman"/>
          <w:sz w:val="28"/>
          <w:szCs w:val="28"/>
        </w:rPr>
        <w:t>6-я городская клиническая больница Минска.</w:t>
      </w:r>
    </w:p>
    <w:p w:rsidR="00495A90" w:rsidRPr="008C35CC" w:rsidRDefault="00483971" w:rsidP="00495A90">
      <w:pPr>
        <w:spacing w:after="0" w:line="360" w:lineRule="auto"/>
        <w:ind w:firstLine="708"/>
        <w:jc w:val="both"/>
        <w:rPr>
          <w:rFonts w:ascii="Times New Roman" w:hAnsi="Times New Roman"/>
          <w:sz w:val="28"/>
          <w:szCs w:val="28"/>
        </w:rPr>
      </w:pPr>
      <w:r w:rsidRPr="008C35CC">
        <w:rPr>
          <w:rFonts w:ascii="Times New Roman" w:hAnsi="Times New Roman"/>
          <w:sz w:val="28"/>
          <w:szCs w:val="28"/>
        </w:rPr>
        <w:t>Актуальность проблемы инфицированных дефектов длинных трубчатых костей обусловлена распространенностью патологии</w:t>
      </w:r>
      <w:r w:rsidR="003E5569" w:rsidRPr="008C35CC">
        <w:rPr>
          <w:rFonts w:ascii="Times New Roman" w:hAnsi="Times New Roman"/>
          <w:sz w:val="28"/>
          <w:szCs w:val="28"/>
        </w:rPr>
        <w:t>,</w:t>
      </w:r>
      <w:r w:rsidRPr="008C35CC">
        <w:rPr>
          <w:rFonts w:ascii="Times New Roman" w:hAnsi="Times New Roman"/>
          <w:sz w:val="28"/>
          <w:szCs w:val="28"/>
        </w:rPr>
        <w:t xml:space="preserve"> длительными сроками лечения</w:t>
      </w:r>
      <w:r w:rsidR="003E5569" w:rsidRPr="008C35CC">
        <w:rPr>
          <w:rFonts w:ascii="Times New Roman" w:hAnsi="Times New Roman"/>
          <w:sz w:val="28"/>
          <w:szCs w:val="28"/>
        </w:rPr>
        <w:t>, высокой частотой неудовлетворительных анатомо-функциональных результатов лечения</w:t>
      </w:r>
      <w:r w:rsidRPr="008C35CC">
        <w:rPr>
          <w:rFonts w:ascii="Times New Roman" w:hAnsi="Times New Roman"/>
          <w:sz w:val="28"/>
          <w:szCs w:val="28"/>
        </w:rPr>
        <w:t xml:space="preserve">. Цель исследования: </w:t>
      </w:r>
      <w:r w:rsidR="003E5569" w:rsidRPr="008C35CC">
        <w:rPr>
          <w:rFonts w:ascii="Times New Roman" w:hAnsi="Times New Roman"/>
          <w:sz w:val="28"/>
          <w:szCs w:val="28"/>
        </w:rPr>
        <w:t>на основании клинических, инструментальных и лабораторных данных разработать алгоритм выбора хирургической тактики лечения при инфицированных дефектах длинных трубчатых костей и оценить его клиническую эффективность.</w:t>
      </w:r>
      <w:r w:rsidRPr="008C35CC">
        <w:rPr>
          <w:rFonts w:ascii="Times New Roman" w:hAnsi="Times New Roman"/>
          <w:sz w:val="28"/>
          <w:szCs w:val="28"/>
        </w:rPr>
        <w:t xml:space="preserve"> </w:t>
      </w:r>
      <w:r w:rsidR="003E5569" w:rsidRPr="008C35CC">
        <w:rPr>
          <w:rFonts w:ascii="Times New Roman" w:hAnsi="Times New Roman"/>
          <w:sz w:val="28"/>
          <w:szCs w:val="28"/>
        </w:rPr>
        <w:t xml:space="preserve">На основании данных обследования </w:t>
      </w:r>
      <w:r w:rsidRPr="008C35CC">
        <w:rPr>
          <w:rFonts w:ascii="Times New Roman" w:hAnsi="Times New Roman"/>
          <w:sz w:val="28"/>
          <w:szCs w:val="28"/>
        </w:rPr>
        <w:t xml:space="preserve">198 </w:t>
      </w:r>
      <w:r w:rsidR="003B52A4" w:rsidRPr="008C35CC">
        <w:rPr>
          <w:rFonts w:ascii="Times New Roman" w:hAnsi="Times New Roman"/>
          <w:sz w:val="28"/>
          <w:szCs w:val="28"/>
        </w:rPr>
        <w:t>пациентов</w:t>
      </w:r>
      <w:r w:rsidR="003E5569" w:rsidRPr="008C35CC">
        <w:rPr>
          <w:rFonts w:ascii="Times New Roman" w:hAnsi="Times New Roman"/>
          <w:sz w:val="28"/>
          <w:szCs w:val="28"/>
        </w:rPr>
        <w:t xml:space="preserve">, проходивших лечение </w:t>
      </w:r>
      <w:r w:rsidRPr="008C35CC">
        <w:rPr>
          <w:rFonts w:ascii="Times New Roman" w:hAnsi="Times New Roman"/>
          <w:sz w:val="28"/>
          <w:szCs w:val="28"/>
        </w:rPr>
        <w:t xml:space="preserve">в </w:t>
      </w:r>
      <w:r w:rsidR="003E5569" w:rsidRPr="008C35CC">
        <w:rPr>
          <w:rFonts w:ascii="Times New Roman" w:hAnsi="Times New Roman"/>
          <w:sz w:val="28"/>
          <w:szCs w:val="28"/>
        </w:rPr>
        <w:t>Минском городском центре</w:t>
      </w:r>
      <w:r w:rsidRPr="008C35CC">
        <w:rPr>
          <w:rFonts w:ascii="Times New Roman" w:hAnsi="Times New Roman"/>
          <w:sz w:val="28"/>
          <w:szCs w:val="28"/>
        </w:rPr>
        <w:t xml:space="preserve"> остеомиелитов </w:t>
      </w:r>
      <w:r w:rsidR="003E5569" w:rsidRPr="008C35CC">
        <w:rPr>
          <w:rFonts w:ascii="Times New Roman" w:hAnsi="Times New Roman"/>
          <w:sz w:val="28"/>
          <w:szCs w:val="28"/>
        </w:rPr>
        <w:t>разработан алгоритм выбора тактики хирургического лечения инфицированных дефектов длинных трубчатых костей.</w:t>
      </w:r>
      <w:r w:rsidR="00495A90" w:rsidRPr="008C35CC">
        <w:rPr>
          <w:rFonts w:ascii="Times New Roman" w:hAnsi="Times New Roman"/>
          <w:sz w:val="28"/>
          <w:szCs w:val="28"/>
        </w:rPr>
        <w:t xml:space="preserve"> Дифференцированный подход к лечени</w:t>
      </w:r>
      <w:r w:rsidR="00E6205C" w:rsidRPr="008C35CC">
        <w:rPr>
          <w:rFonts w:ascii="Times New Roman" w:hAnsi="Times New Roman"/>
          <w:sz w:val="28"/>
          <w:szCs w:val="28"/>
        </w:rPr>
        <w:t>ю</w:t>
      </w:r>
      <w:r w:rsidR="00495A90" w:rsidRPr="008C35CC">
        <w:rPr>
          <w:rFonts w:ascii="Times New Roman" w:hAnsi="Times New Roman"/>
          <w:sz w:val="28"/>
          <w:szCs w:val="28"/>
        </w:rPr>
        <w:t xml:space="preserve"> с использованием предложенного алгоритма, в большинстве случаев</w:t>
      </w:r>
      <w:r w:rsidR="00E6205C" w:rsidRPr="008C35CC">
        <w:rPr>
          <w:rFonts w:ascii="Times New Roman" w:hAnsi="Times New Roman"/>
          <w:sz w:val="28"/>
          <w:szCs w:val="28"/>
        </w:rPr>
        <w:t>,</w:t>
      </w:r>
      <w:r w:rsidR="00495A90" w:rsidRPr="008C35CC">
        <w:rPr>
          <w:rFonts w:ascii="Times New Roman" w:hAnsi="Times New Roman"/>
          <w:sz w:val="28"/>
          <w:szCs w:val="28"/>
        </w:rPr>
        <w:t xml:space="preserve"> даёт хороший результат в ближайшем (91,92%) и отдаленном (87,37%) периодах. </w:t>
      </w:r>
    </w:p>
    <w:p w:rsidR="003A3160" w:rsidRPr="008C35CC" w:rsidRDefault="00483971">
      <w:pPr>
        <w:spacing w:after="0" w:line="360" w:lineRule="auto"/>
        <w:jc w:val="both"/>
        <w:rPr>
          <w:rFonts w:ascii="Times New Roman" w:hAnsi="Times New Roman"/>
          <w:sz w:val="28"/>
          <w:szCs w:val="28"/>
        </w:rPr>
      </w:pPr>
      <w:r w:rsidRPr="008C35CC">
        <w:rPr>
          <w:rFonts w:ascii="Times New Roman" w:hAnsi="Times New Roman"/>
          <w:sz w:val="28"/>
          <w:szCs w:val="28"/>
        </w:rPr>
        <w:t>Ключевые слова: инфекция, трубчатая кость, костный дефект, костная пластика</w:t>
      </w:r>
      <w:r w:rsidR="003B52A4" w:rsidRPr="008C35CC">
        <w:rPr>
          <w:rFonts w:ascii="Times New Roman" w:hAnsi="Times New Roman"/>
          <w:sz w:val="28"/>
          <w:szCs w:val="28"/>
        </w:rPr>
        <w:t>, алгоритм лечения.</w:t>
      </w:r>
    </w:p>
    <w:p w:rsidR="003A3160" w:rsidRPr="008C35CC" w:rsidRDefault="00483971">
      <w:pPr>
        <w:spacing w:after="0" w:line="360" w:lineRule="auto"/>
        <w:ind w:firstLine="708"/>
        <w:jc w:val="center"/>
        <w:rPr>
          <w:rFonts w:ascii="Times New Roman" w:hAnsi="Times New Roman"/>
          <w:i/>
          <w:sz w:val="28"/>
          <w:szCs w:val="28"/>
          <w:lang w:val="en-US"/>
        </w:rPr>
      </w:pPr>
      <w:r w:rsidRPr="008C35CC">
        <w:rPr>
          <w:rFonts w:ascii="Times New Roman" w:hAnsi="Times New Roman"/>
          <w:i/>
          <w:sz w:val="28"/>
          <w:szCs w:val="28"/>
          <w:lang w:val="en-US"/>
        </w:rPr>
        <w:t xml:space="preserve">I.I. </w:t>
      </w:r>
      <w:proofErr w:type="spellStart"/>
      <w:r w:rsidRPr="008C35CC">
        <w:rPr>
          <w:rFonts w:ascii="Times New Roman" w:hAnsi="Times New Roman"/>
          <w:i/>
          <w:sz w:val="28"/>
          <w:szCs w:val="28"/>
          <w:lang w:val="en-US"/>
        </w:rPr>
        <w:t>Dovgalevich</w:t>
      </w:r>
      <w:proofErr w:type="spellEnd"/>
      <w:r w:rsidRPr="008C35CC">
        <w:rPr>
          <w:rFonts w:ascii="Times New Roman" w:hAnsi="Times New Roman"/>
          <w:i/>
          <w:sz w:val="28"/>
          <w:szCs w:val="28"/>
          <w:lang w:val="en-US"/>
        </w:rPr>
        <w:t xml:space="preserve">, A.V. </w:t>
      </w:r>
      <w:proofErr w:type="spellStart"/>
      <w:r w:rsidRPr="008C35CC">
        <w:rPr>
          <w:rFonts w:ascii="Times New Roman" w:hAnsi="Times New Roman"/>
          <w:i/>
          <w:sz w:val="28"/>
          <w:szCs w:val="28"/>
          <w:lang w:val="en-US"/>
        </w:rPr>
        <w:t>Martinovich</w:t>
      </w:r>
      <w:proofErr w:type="spellEnd"/>
    </w:p>
    <w:p w:rsidR="003B52A4" w:rsidRPr="008C35CC" w:rsidRDefault="003B52A4">
      <w:pPr>
        <w:spacing w:after="0" w:line="360" w:lineRule="auto"/>
        <w:ind w:firstLine="708"/>
        <w:jc w:val="center"/>
        <w:rPr>
          <w:rFonts w:ascii="Times New Roman" w:hAnsi="Times New Roman"/>
          <w:i/>
          <w:sz w:val="28"/>
          <w:szCs w:val="28"/>
          <w:lang w:val="en-US"/>
        </w:rPr>
      </w:pPr>
      <w:r w:rsidRPr="001F66F2">
        <w:rPr>
          <w:rFonts w:ascii="Times New Roman" w:hAnsi="Times New Roman"/>
          <w:i/>
          <w:sz w:val="28"/>
          <w:szCs w:val="28"/>
          <w:lang w:val="en-US"/>
        </w:rPr>
        <w:t>The algorithm</w:t>
      </w:r>
      <w:r w:rsidR="001F66F2" w:rsidRPr="001F66F2">
        <w:rPr>
          <w:rFonts w:ascii="Times New Roman" w:hAnsi="Times New Roman"/>
          <w:i/>
          <w:sz w:val="28"/>
          <w:szCs w:val="28"/>
          <w:lang w:val="en-US"/>
        </w:rPr>
        <w:t xml:space="preserve"> of choice</w:t>
      </w:r>
      <w:r w:rsidRPr="001F66F2">
        <w:rPr>
          <w:rFonts w:ascii="Times New Roman" w:hAnsi="Times New Roman"/>
          <w:i/>
          <w:sz w:val="28"/>
          <w:szCs w:val="28"/>
          <w:lang w:val="en-US"/>
        </w:rPr>
        <w:t xml:space="preserve"> of </w:t>
      </w:r>
      <w:r w:rsidR="001F66F2" w:rsidRPr="001F66F2">
        <w:rPr>
          <w:rFonts w:ascii="Times New Roman" w:hAnsi="Times New Roman"/>
          <w:i/>
          <w:sz w:val="28"/>
          <w:szCs w:val="28"/>
          <w:lang w:val="en-US"/>
        </w:rPr>
        <w:t xml:space="preserve">the </w:t>
      </w:r>
      <w:r w:rsidRPr="001F66F2">
        <w:rPr>
          <w:rFonts w:ascii="Times New Roman" w:hAnsi="Times New Roman"/>
          <w:i/>
          <w:sz w:val="28"/>
          <w:szCs w:val="28"/>
          <w:lang w:val="en-US"/>
        </w:rPr>
        <w:t xml:space="preserve">surgical </w:t>
      </w:r>
      <w:r w:rsidR="001F66F2" w:rsidRPr="001F66F2">
        <w:rPr>
          <w:rFonts w:ascii="Times New Roman" w:hAnsi="Times New Roman"/>
          <w:i/>
          <w:sz w:val="28"/>
          <w:szCs w:val="28"/>
          <w:lang w:val="en-US"/>
        </w:rPr>
        <w:t>tactics in</w:t>
      </w:r>
      <w:r w:rsidRPr="001F66F2">
        <w:rPr>
          <w:rFonts w:ascii="Times New Roman" w:hAnsi="Times New Roman"/>
          <w:i/>
          <w:sz w:val="28"/>
          <w:szCs w:val="28"/>
          <w:lang w:val="en-US"/>
        </w:rPr>
        <w:t xml:space="preserve"> infected long</w:t>
      </w:r>
      <w:r w:rsidR="001F66F2" w:rsidRPr="001F66F2">
        <w:rPr>
          <w:rFonts w:ascii="Times New Roman" w:hAnsi="Times New Roman"/>
          <w:i/>
          <w:sz w:val="28"/>
          <w:szCs w:val="28"/>
          <w:lang w:val="en-US"/>
        </w:rPr>
        <w:t xml:space="preserve"> bone defects.</w:t>
      </w:r>
      <w:bookmarkStart w:id="0" w:name="_GoBack"/>
      <w:bookmarkEnd w:id="0"/>
      <w:r w:rsidR="001F66F2" w:rsidRPr="008C35CC">
        <w:rPr>
          <w:rFonts w:ascii="Times New Roman" w:hAnsi="Times New Roman"/>
          <w:i/>
          <w:sz w:val="28"/>
          <w:szCs w:val="28"/>
          <w:lang w:val="en-US"/>
        </w:rPr>
        <w:t xml:space="preserve"> </w:t>
      </w:r>
      <w:r w:rsidRPr="008C35CC">
        <w:rPr>
          <w:rFonts w:ascii="Times New Roman" w:hAnsi="Times New Roman"/>
          <w:i/>
          <w:sz w:val="28"/>
          <w:szCs w:val="28"/>
          <w:lang w:val="en-US"/>
        </w:rPr>
        <w:t>Belarusian state medical University.</w:t>
      </w:r>
    </w:p>
    <w:p w:rsidR="003B52A4" w:rsidRPr="008C35CC" w:rsidRDefault="003B52A4">
      <w:pPr>
        <w:spacing w:after="0" w:line="360" w:lineRule="auto"/>
        <w:ind w:firstLine="708"/>
        <w:jc w:val="center"/>
        <w:rPr>
          <w:rFonts w:ascii="Times New Roman" w:hAnsi="Times New Roman"/>
          <w:i/>
          <w:sz w:val="28"/>
          <w:szCs w:val="28"/>
          <w:lang w:val="en-US"/>
        </w:rPr>
      </w:pPr>
      <w:r w:rsidRPr="008C35CC">
        <w:rPr>
          <w:rFonts w:ascii="Times New Roman" w:hAnsi="Times New Roman"/>
          <w:i/>
          <w:sz w:val="28"/>
          <w:szCs w:val="28"/>
          <w:lang w:val="en-US"/>
        </w:rPr>
        <w:t>6-th city clinical hospital of Minsk.</w:t>
      </w:r>
    </w:p>
    <w:p w:rsidR="00684CD9" w:rsidRPr="008C35CC" w:rsidRDefault="008C35CC" w:rsidP="008C35CC">
      <w:pPr>
        <w:spacing w:after="0" w:line="360" w:lineRule="auto"/>
        <w:ind w:firstLine="708"/>
        <w:jc w:val="both"/>
        <w:rPr>
          <w:rFonts w:ascii="Times New Roman" w:hAnsi="Times New Roman" w:cs="Times New Roman"/>
          <w:i/>
          <w:sz w:val="28"/>
          <w:szCs w:val="28"/>
          <w:lang w:val="en-US"/>
        </w:rPr>
      </w:pPr>
      <w:r w:rsidRPr="008C35CC">
        <w:rPr>
          <w:rFonts w:ascii="Times New Roman" w:hAnsi="Times New Roman" w:cs="Times New Roman"/>
          <w:color w:val="000000"/>
          <w:sz w:val="28"/>
          <w:szCs w:val="28"/>
          <w:lang w:val="en-US"/>
        </w:rPr>
        <w:t xml:space="preserve">The problem of infected long bone defects is important today due to the prevalence of pathology, long-term treatment, </w:t>
      </w:r>
      <w:r w:rsidRPr="008C35CC">
        <w:rPr>
          <w:rFonts w:ascii="Times New Roman" w:hAnsi="Times New Roman" w:cs="Times New Roman"/>
          <w:color w:val="000000"/>
          <w:sz w:val="28"/>
          <w:szCs w:val="28"/>
          <w:lang w:val="en-US"/>
        </w:rPr>
        <w:t>and high</w:t>
      </w:r>
      <w:r w:rsidRPr="008C35CC">
        <w:rPr>
          <w:rFonts w:ascii="Times New Roman" w:hAnsi="Times New Roman" w:cs="Times New Roman"/>
          <w:color w:val="000000"/>
          <w:sz w:val="28"/>
          <w:szCs w:val="28"/>
          <w:lang w:val="en-US"/>
        </w:rPr>
        <w:t xml:space="preserve"> incidence of poor anatomical and functional results of treatment. The goal of the study was to develop an algorithm of choice of the surgical tactics in infected long bone defects and to evaluate its clinical efficacy </w:t>
      </w:r>
      <w:proofErr w:type="gramStart"/>
      <w:r w:rsidRPr="008C35CC">
        <w:rPr>
          <w:rFonts w:ascii="Times New Roman" w:hAnsi="Times New Roman" w:cs="Times New Roman"/>
          <w:color w:val="000000"/>
          <w:sz w:val="28"/>
          <w:szCs w:val="28"/>
          <w:lang w:val="en-US"/>
        </w:rPr>
        <w:t>on the basis of</w:t>
      </w:r>
      <w:proofErr w:type="gramEnd"/>
      <w:r w:rsidRPr="008C35CC">
        <w:rPr>
          <w:rFonts w:ascii="Times New Roman" w:hAnsi="Times New Roman" w:cs="Times New Roman"/>
          <w:color w:val="000000"/>
          <w:sz w:val="28"/>
          <w:szCs w:val="28"/>
          <w:lang w:val="en-US"/>
        </w:rPr>
        <w:t xml:space="preserve"> clinical, </w:t>
      </w:r>
      <w:proofErr w:type="spellStart"/>
      <w:r w:rsidRPr="008C35CC">
        <w:rPr>
          <w:rFonts w:ascii="Times New Roman" w:hAnsi="Times New Roman" w:cs="Times New Roman"/>
          <w:color w:val="000000"/>
          <w:sz w:val="28"/>
          <w:szCs w:val="28"/>
          <w:lang w:val="en-US"/>
        </w:rPr>
        <w:t>insrumentation</w:t>
      </w:r>
      <w:proofErr w:type="spellEnd"/>
      <w:r w:rsidRPr="008C35CC">
        <w:rPr>
          <w:rFonts w:ascii="Times New Roman" w:hAnsi="Times New Roman" w:cs="Times New Roman"/>
          <w:color w:val="000000"/>
          <w:sz w:val="28"/>
          <w:szCs w:val="28"/>
          <w:lang w:val="en-US"/>
        </w:rPr>
        <w:t xml:space="preserve"> and laboratory data. </w:t>
      </w:r>
      <w:proofErr w:type="gramStart"/>
      <w:r w:rsidRPr="008C35CC">
        <w:rPr>
          <w:rFonts w:ascii="Times New Roman" w:hAnsi="Times New Roman" w:cs="Times New Roman"/>
          <w:color w:val="000000"/>
          <w:sz w:val="28"/>
          <w:szCs w:val="28"/>
          <w:lang w:val="en-US"/>
        </w:rPr>
        <w:t>On the basis of</w:t>
      </w:r>
      <w:proofErr w:type="gramEnd"/>
      <w:r w:rsidRPr="008C35CC">
        <w:rPr>
          <w:rFonts w:ascii="Times New Roman" w:hAnsi="Times New Roman" w:cs="Times New Roman"/>
          <w:color w:val="000000"/>
          <w:sz w:val="28"/>
          <w:szCs w:val="28"/>
          <w:lang w:val="en-US"/>
        </w:rPr>
        <w:t xml:space="preserve"> the study data of 198 patients who underwent surgical treatment in the </w:t>
      </w:r>
      <w:proofErr w:type="spellStart"/>
      <w:r w:rsidRPr="008C35CC">
        <w:rPr>
          <w:rFonts w:ascii="Times New Roman" w:hAnsi="Times New Roman" w:cs="Times New Roman"/>
          <w:color w:val="000000"/>
          <w:sz w:val="28"/>
          <w:szCs w:val="28"/>
          <w:lang w:val="en-US"/>
        </w:rPr>
        <w:t>centre</w:t>
      </w:r>
      <w:proofErr w:type="spellEnd"/>
      <w:r w:rsidRPr="008C35CC">
        <w:rPr>
          <w:rFonts w:ascii="Times New Roman" w:hAnsi="Times New Roman" w:cs="Times New Roman"/>
          <w:color w:val="000000"/>
          <w:sz w:val="28"/>
          <w:szCs w:val="28"/>
          <w:lang w:val="en-US"/>
        </w:rPr>
        <w:t xml:space="preserve"> of osteomyelitis in Minsk an </w:t>
      </w:r>
      <w:r w:rsidRPr="008C35CC">
        <w:rPr>
          <w:rFonts w:ascii="Times New Roman" w:hAnsi="Times New Roman" w:cs="Times New Roman"/>
          <w:color w:val="000000"/>
          <w:sz w:val="28"/>
          <w:szCs w:val="28"/>
          <w:lang w:val="en-US"/>
        </w:rPr>
        <w:lastRenderedPageBreak/>
        <w:t>algorithm of choice of the surgical tactics in infected long bone defects has been developed. Differentiated approach to treatment with the use of the proposed algorithm in most cases produces good results in the near (91.92%) and in the long (87.37%) term.</w:t>
      </w:r>
      <w:r w:rsidRPr="008C35CC">
        <w:rPr>
          <w:rFonts w:ascii="Times New Roman" w:hAnsi="Times New Roman" w:cs="Times New Roman"/>
          <w:color w:val="000000"/>
          <w:sz w:val="28"/>
          <w:szCs w:val="28"/>
          <w:lang w:val="en-US"/>
        </w:rPr>
        <w:br/>
        <w:t>Keywords: infection, tubular bone, bone defect, bone grafting, the treatment algorithm.</w:t>
      </w:r>
    </w:p>
    <w:p w:rsidR="003A3160" w:rsidRPr="00793764" w:rsidRDefault="00483971" w:rsidP="008C35CC">
      <w:pPr>
        <w:spacing w:after="0" w:line="360" w:lineRule="auto"/>
        <w:ind w:firstLine="708"/>
        <w:jc w:val="both"/>
        <w:rPr>
          <w:rFonts w:ascii="Times New Roman" w:hAnsi="Times New Roman"/>
          <w:sz w:val="28"/>
          <w:szCs w:val="28"/>
        </w:rPr>
      </w:pPr>
      <w:r w:rsidRPr="008C35CC">
        <w:rPr>
          <w:rFonts w:ascii="Times New Roman" w:hAnsi="Times New Roman" w:cs="Times New Roman"/>
          <w:b/>
          <w:sz w:val="28"/>
          <w:szCs w:val="28"/>
        </w:rPr>
        <w:t>Введение</w:t>
      </w:r>
      <w:r w:rsidRPr="008C35CC">
        <w:rPr>
          <w:rFonts w:ascii="Times New Roman" w:hAnsi="Times New Roman" w:cs="Times New Roman"/>
          <w:sz w:val="28"/>
          <w:szCs w:val="28"/>
        </w:rPr>
        <w:t>. Актуальность проблемы инфицированных дефектов длинных</w:t>
      </w:r>
      <w:r w:rsidRPr="003A3C37">
        <w:rPr>
          <w:rFonts w:ascii="Times New Roman" w:hAnsi="Times New Roman"/>
          <w:sz w:val="28"/>
          <w:szCs w:val="28"/>
        </w:rPr>
        <w:t xml:space="preserve"> трубчатых костей обусловлена распространенностью патологии</w:t>
      </w:r>
      <w:r w:rsidR="003A3C37" w:rsidRPr="003A3C37">
        <w:rPr>
          <w:rFonts w:ascii="Times New Roman" w:hAnsi="Times New Roman"/>
          <w:sz w:val="28"/>
          <w:szCs w:val="28"/>
        </w:rPr>
        <w:t>,</w:t>
      </w:r>
      <w:r w:rsidRPr="003A3C37">
        <w:rPr>
          <w:rFonts w:ascii="Times New Roman" w:hAnsi="Times New Roman"/>
          <w:sz w:val="28"/>
          <w:szCs w:val="28"/>
        </w:rPr>
        <w:t xml:space="preserve"> длительными сроками лечения</w:t>
      </w:r>
      <w:r w:rsidR="003A3C37" w:rsidRPr="003A3C37">
        <w:rPr>
          <w:rFonts w:ascii="Times New Roman" w:hAnsi="Times New Roman"/>
          <w:sz w:val="28"/>
          <w:szCs w:val="28"/>
        </w:rPr>
        <w:t>, высокой частотой (15-33%) неудовлетворительных анатомо-функциональных результатов</w:t>
      </w:r>
      <w:r w:rsidRPr="003A3C37">
        <w:rPr>
          <w:rFonts w:ascii="Times New Roman" w:hAnsi="Times New Roman"/>
          <w:sz w:val="28"/>
          <w:szCs w:val="28"/>
        </w:rPr>
        <w:t>. Септ</w:t>
      </w:r>
      <w:r w:rsidR="000F0A0C">
        <w:rPr>
          <w:rFonts w:ascii="Times New Roman" w:hAnsi="Times New Roman"/>
          <w:sz w:val="28"/>
          <w:szCs w:val="28"/>
        </w:rPr>
        <w:t xml:space="preserve">ические осложнения развиваются </w:t>
      </w:r>
      <w:r w:rsidR="00564282">
        <w:rPr>
          <w:rFonts w:ascii="Times New Roman" w:hAnsi="Times New Roman"/>
          <w:sz w:val="28"/>
          <w:szCs w:val="28"/>
        </w:rPr>
        <w:t>у</w:t>
      </w:r>
      <w:r w:rsidR="000F0A0C">
        <w:rPr>
          <w:rFonts w:ascii="Times New Roman" w:hAnsi="Times New Roman"/>
          <w:sz w:val="28"/>
          <w:szCs w:val="28"/>
        </w:rPr>
        <w:t xml:space="preserve"> 6-24%</w:t>
      </w:r>
      <w:r w:rsidR="00564282">
        <w:rPr>
          <w:rFonts w:ascii="Times New Roman" w:hAnsi="Times New Roman"/>
          <w:sz w:val="28"/>
          <w:szCs w:val="28"/>
        </w:rPr>
        <w:t xml:space="preserve"> пациентов с</w:t>
      </w:r>
      <w:r w:rsidR="000F0A0C">
        <w:rPr>
          <w:rFonts w:ascii="Times New Roman" w:hAnsi="Times New Roman"/>
          <w:sz w:val="28"/>
          <w:szCs w:val="28"/>
        </w:rPr>
        <w:t xml:space="preserve"> открыты</w:t>
      </w:r>
      <w:r w:rsidR="00564282">
        <w:rPr>
          <w:rFonts w:ascii="Times New Roman" w:hAnsi="Times New Roman"/>
          <w:sz w:val="28"/>
          <w:szCs w:val="28"/>
        </w:rPr>
        <w:t>ми</w:t>
      </w:r>
      <w:r w:rsidR="000F0A0C">
        <w:rPr>
          <w:rFonts w:ascii="Times New Roman" w:hAnsi="Times New Roman"/>
          <w:sz w:val="28"/>
          <w:szCs w:val="28"/>
        </w:rPr>
        <w:t xml:space="preserve"> перелом</w:t>
      </w:r>
      <w:r w:rsidR="00564282">
        <w:rPr>
          <w:rFonts w:ascii="Times New Roman" w:hAnsi="Times New Roman"/>
          <w:sz w:val="28"/>
          <w:szCs w:val="28"/>
        </w:rPr>
        <w:t>ами</w:t>
      </w:r>
      <w:r w:rsidR="000F0A0C">
        <w:rPr>
          <w:rFonts w:ascii="Times New Roman" w:hAnsi="Times New Roman"/>
          <w:sz w:val="28"/>
          <w:szCs w:val="28"/>
        </w:rPr>
        <w:t xml:space="preserve"> конечностей</w:t>
      </w:r>
      <w:r w:rsidR="00564282">
        <w:rPr>
          <w:rFonts w:ascii="Times New Roman" w:hAnsi="Times New Roman"/>
          <w:sz w:val="28"/>
          <w:szCs w:val="28"/>
        </w:rPr>
        <w:t>.</w:t>
      </w:r>
      <w:r w:rsidRPr="003A3C37">
        <w:rPr>
          <w:rFonts w:ascii="Times New Roman" w:hAnsi="Times New Roman"/>
          <w:sz w:val="28"/>
          <w:szCs w:val="28"/>
        </w:rPr>
        <w:t xml:space="preserve"> После </w:t>
      </w:r>
      <w:r w:rsidR="003A3C37" w:rsidRPr="003A3C37">
        <w:rPr>
          <w:rFonts w:ascii="Times New Roman" w:hAnsi="Times New Roman"/>
          <w:sz w:val="28"/>
          <w:szCs w:val="28"/>
        </w:rPr>
        <w:t>хирургического</w:t>
      </w:r>
      <w:r w:rsidRPr="003A3C37">
        <w:rPr>
          <w:rFonts w:ascii="Times New Roman" w:hAnsi="Times New Roman"/>
          <w:sz w:val="28"/>
          <w:szCs w:val="28"/>
        </w:rPr>
        <w:t xml:space="preserve"> лечения закрытых переломов </w:t>
      </w:r>
      <w:r w:rsidR="003A3C37" w:rsidRPr="003A3C37">
        <w:rPr>
          <w:rFonts w:ascii="Times New Roman" w:hAnsi="Times New Roman"/>
          <w:sz w:val="28"/>
          <w:szCs w:val="28"/>
        </w:rPr>
        <w:t>частота</w:t>
      </w:r>
      <w:r w:rsidRPr="003A3C37">
        <w:rPr>
          <w:rFonts w:ascii="Times New Roman" w:hAnsi="Times New Roman"/>
          <w:sz w:val="28"/>
          <w:szCs w:val="28"/>
        </w:rPr>
        <w:t xml:space="preserve"> нагноений достигает 3-17</w:t>
      </w:r>
      <w:r w:rsidR="00CD465C" w:rsidRPr="003A3C37">
        <w:rPr>
          <w:rFonts w:ascii="Times New Roman" w:hAnsi="Times New Roman"/>
          <w:sz w:val="28"/>
          <w:szCs w:val="28"/>
        </w:rPr>
        <w:t xml:space="preserve"> %</w:t>
      </w:r>
      <w:r w:rsidRPr="003A3C37">
        <w:rPr>
          <w:rFonts w:ascii="Times New Roman" w:hAnsi="Times New Roman"/>
          <w:sz w:val="28"/>
          <w:szCs w:val="28"/>
        </w:rPr>
        <w:t xml:space="preserve">. </w:t>
      </w:r>
      <w:r w:rsidR="003A3C37" w:rsidRPr="003A3C37">
        <w:rPr>
          <w:rFonts w:ascii="Times New Roman" w:hAnsi="Times New Roman"/>
          <w:sz w:val="28"/>
          <w:szCs w:val="28"/>
        </w:rPr>
        <w:t xml:space="preserve">Длительное рецидивирующее течение костной инфекции, повторяющиеся санирующие операции приводят к потере костной массы с образованием полостей и дефектов, являющихся патоморфологическим субстратом, поддерживающим упорное </w:t>
      </w:r>
      <w:r w:rsidR="003A3C37" w:rsidRPr="00793764">
        <w:rPr>
          <w:rFonts w:ascii="Times New Roman" w:hAnsi="Times New Roman"/>
          <w:sz w:val="28"/>
          <w:szCs w:val="28"/>
        </w:rPr>
        <w:t>прогрессирующее течение септического процесса [1, 2, 3, 4]. Медико-социальная значимость проблемы связана с частым выходом пациентов на инвалидность (до 60%), среди которых 70-90% трудоспособного возраста</w:t>
      </w:r>
      <w:r w:rsidRPr="00793764">
        <w:rPr>
          <w:rFonts w:ascii="Times New Roman" w:hAnsi="Times New Roman"/>
          <w:sz w:val="28"/>
          <w:szCs w:val="28"/>
        </w:rPr>
        <w:t xml:space="preserve"> [1, 2].</w:t>
      </w:r>
    </w:p>
    <w:p w:rsidR="003A3160" w:rsidRPr="00793764" w:rsidRDefault="00483971" w:rsidP="00793764">
      <w:pPr>
        <w:spacing w:after="0" w:line="360" w:lineRule="auto"/>
        <w:ind w:firstLine="708"/>
        <w:jc w:val="both"/>
        <w:rPr>
          <w:rFonts w:ascii="Times New Roman" w:hAnsi="Times New Roman"/>
          <w:sz w:val="28"/>
          <w:szCs w:val="28"/>
        </w:rPr>
      </w:pPr>
      <w:r w:rsidRPr="00793764">
        <w:rPr>
          <w:rFonts w:ascii="Times New Roman" w:hAnsi="Times New Roman"/>
          <w:sz w:val="28"/>
          <w:szCs w:val="28"/>
        </w:rPr>
        <w:t>До настоящего времени не разработана единая эффективная тактика хирургического лечения пациентов с инфицированными дефектами трубчатых костей</w:t>
      </w:r>
      <w:r w:rsidR="00793764" w:rsidRPr="00793764">
        <w:rPr>
          <w:rFonts w:ascii="Times New Roman" w:hAnsi="Times New Roman"/>
          <w:sz w:val="28"/>
          <w:szCs w:val="28"/>
        </w:rPr>
        <w:t xml:space="preserve"> [5, 6, 7, 8]</w:t>
      </w:r>
      <w:r w:rsidRPr="00793764">
        <w:rPr>
          <w:rFonts w:ascii="Times New Roman" w:hAnsi="Times New Roman"/>
          <w:sz w:val="28"/>
          <w:szCs w:val="28"/>
        </w:rPr>
        <w:t>.</w:t>
      </w:r>
      <w:r w:rsidR="00C847FA" w:rsidRPr="00793764">
        <w:rPr>
          <w:rFonts w:ascii="Times New Roman" w:hAnsi="Times New Roman"/>
          <w:sz w:val="28"/>
          <w:szCs w:val="28"/>
        </w:rPr>
        <w:t xml:space="preserve"> Несмотря на достигнутые успехи реконструктивно-восстановительной ортопедии</w:t>
      </w:r>
      <w:r w:rsidR="00793764" w:rsidRPr="00793764">
        <w:rPr>
          <w:rFonts w:ascii="Times New Roman" w:hAnsi="Times New Roman"/>
          <w:sz w:val="28"/>
          <w:szCs w:val="28"/>
        </w:rPr>
        <w:t xml:space="preserve"> </w:t>
      </w:r>
      <w:r w:rsidR="00C847FA" w:rsidRPr="00793764">
        <w:rPr>
          <w:rFonts w:ascii="Times New Roman" w:hAnsi="Times New Roman"/>
          <w:sz w:val="28"/>
          <w:szCs w:val="28"/>
        </w:rPr>
        <w:t>септических осложнений переломов, сохраняются значительные трудности</w:t>
      </w:r>
      <w:r w:rsidR="00E6205C">
        <w:rPr>
          <w:rFonts w:ascii="Times New Roman" w:hAnsi="Times New Roman"/>
          <w:sz w:val="28"/>
          <w:szCs w:val="28"/>
        </w:rPr>
        <w:t xml:space="preserve"> лечения</w:t>
      </w:r>
      <w:r w:rsidR="00C847FA" w:rsidRPr="00793764">
        <w:rPr>
          <w:rFonts w:ascii="Times New Roman" w:hAnsi="Times New Roman"/>
          <w:sz w:val="28"/>
          <w:szCs w:val="28"/>
        </w:rPr>
        <w:t>, обусловленные проблемами выбора метода замещения дефекта кости и мягких тканей, восстановления целостности и функци</w:t>
      </w:r>
      <w:r w:rsidR="00793764" w:rsidRPr="00793764">
        <w:rPr>
          <w:rFonts w:ascii="Times New Roman" w:hAnsi="Times New Roman"/>
          <w:sz w:val="28"/>
          <w:szCs w:val="28"/>
        </w:rPr>
        <w:t>ональной пригодности конечности</w:t>
      </w:r>
      <w:r w:rsidRPr="00793764">
        <w:rPr>
          <w:rFonts w:ascii="Times New Roman" w:hAnsi="Times New Roman"/>
          <w:sz w:val="28"/>
          <w:szCs w:val="28"/>
        </w:rPr>
        <w:t xml:space="preserve"> [9, 10, 11].</w:t>
      </w:r>
      <w:r w:rsidR="00793764" w:rsidRPr="00793764">
        <w:rPr>
          <w:rFonts w:ascii="Times New Roman" w:hAnsi="Times New Roman"/>
          <w:sz w:val="28"/>
          <w:szCs w:val="28"/>
        </w:rPr>
        <w:t xml:space="preserve"> Это послужило предпосылками для выполнения данного исследования.</w:t>
      </w:r>
      <w:r w:rsidR="00C847FA" w:rsidRPr="00793764">
        <w:rPr>
          <w:rFonts w:ascii="Times New Roman" w:hAnsi="Times New Roman"/>
          <w:sz w:val="28"/>
          <w:szCs w:val="28"/>
        </w:rPr>
        <w:t xml:space="preserve"> </w:t>
      </w:r>
    </w:p>
    <w:p w:rsidR="00793764" w:rsidRPr="00793764" w:rsidRDefault="00483971">
      <w:pPr>
        <w:spacing w:after="0" w:line="360" w:lineRule="auto"/>
        <w:ind w:firstLine="708"/>
        <w:jc w:val="both"/>
        <w:rPr>
          <w:rFonts w:ascii="Times New Roman" w:hAnsi="Times New Roman"/>
          <w:sz w:val="28"/>
          <w:szCs w:val="28"/>
        </w:rPr>
      </w:pPr>
      <w:r w:rsidRPr="00793764">
        <w:rPr>
          <w:rFonts w:ascii="Times New Roman" w:hAnsi="Times New Roman"/>
          <w:b/>
          <w:sz w:val="28"/>
          <w:szCs w:val="28"/>
        </w:rPr>
        <w:t>Цель исследования:</w:t>
      </w:r>
      <w:r w:rsidRPr="00793764">
        <w:rPr>
          <w:rFonts w:ascii="Times New Roman" w:hAnsi="Times New Roman"/>
          <w:sz w:val="28"/>
          <w:szCs w:val="28"/>
        </w:rPr>
        <w:t xml:space="preserve"> </w:t>
      </w:r>
      <w:r w:rsidR="00793764" w:rsidRPr="00793764">
        <w:rPr>
          <w:rFonts w:ascii="Times New Roman" w:hAnsi="Times New Roman"/>
          <w:sz w:val="28"/>
          <w:szCs w:val="28"/>
        </w:rPr>
        <w:t xml:space="preserve">на основании клинических, инструментальных и лабораторных данных </w:t>
      </w:r>
      <w:r w:rsidRPr="00793764">
        <w:rPr>
          <w:rFonts w:ascii="Times New Roman" w:hAnsi="Times New Roman"/>
          <w:sz w:val="28"/>
          <w:szCs w:val="28"/>
        </w:rPr>
        <w:t xml:space="preserve">разработать алгоритм </w:t>
      </w:r>
      <w:r w:rsidR="00793764" w:rsidRPr="00793764">
        <w:rPr>
          <w:rFonts w:ascii="Times New Roman" w:hAnsi="Times New Roman"/>
          <w:sz w:val="28"/>
          <w:szCs w:val="28"/>
        </w:rPr>
        <w:t xml:space="preserve">выбора </w:t>
      </w:r>
      <w:r w:rsidR="00BF2016">
        <w:rPr>
          <w:rFonts w:ascii="Times New Roman" w:hAnsi="Times New Roman"/>
          <w:sz w:val="28"/>
          <w:szCs w:val="28"/>
        </w:rPr>
        <w:t xml:space="preserve">тактики </w:t>
      </w:r>
      <w:r w:rsidR="00793764" w:rsidRPr="00793764">
        <w:rPr>
          <w:rFonts w:ascii="Times New Roman" w:hAnsi="Times New Roman"/>
          <w:sz w:val="28"/>
          <w:szCs w:val="28"/>
        </w:rPr>
        <w:t>хирургическо</w:t>
      </w:r>
      <w:r w:rsidR="00BF2016">
        <w:rPr>
          <w:rFonts w:ascii="Times New Roman" w:hAnsi="Times New Roman"/>
          <w:sz w:val="28"/>
          <w:szCs w:val="28"/>
        </w:rPr>
        <w:t>го</w:t>
      </w:r>
      <w:r w:rsidR="00793764" w:rsidRPr="00793764">
        <w:rPr>
          <w:rFonts w:ascii="Times New Roman" w:hAnsi="Times New Roman"/>
          <w:sz w:val="28"/>
          <w:szCs w:val="28"/>
        </w:rPr>
        <w:t xml:space="preserve"> лечения</w:t>
      </w:r>
      <w:r w:rsidRPr="00793764">
        <w:rPr>
          <w:rFonts w:ascii="Times New Roman" w:hAnsi="Times New Roman"/>
          <w:sz w:val="28"/>
          <w:szCs w:val="28"/>
        </w:rPr>
        <w:t xml:space="preserve"> инфицированных дефект</w:t>
      </w:r>
      <w:r w:rsidR="00BF2016">
        <w:rPr>
          <w:rFonts w:ascii="Times New Roman" w:hAnsi="Times New Roman"/>
          <w:sz w:val="28"/>
          <w:szCs w:val="28"/>
        </w:rPr>
        <w:t>ов</w:t>
      </w:r>
      <w:r w:rsidRPr="00793764">
        <w:rPr>
          <w:rFonts w:ascii="Times New Roman" w:hAnsi="Times New Roman"/>
          <w:sz w:val="28"/>
          <w:szCs w:val="28"/>
        </w:rPr>
        <w:t xml:space="preserve"> длинных трубчатых костей</w:t>
      </w:r>
      <w:r w:rsidR="00793764" w:rsidRPr="00793764">
        <w:rPr>
          <w:rFonts w:ascii="Times New Roman" w:hAnsi="Times New Roman"/>
          <w:sz w:val="28"/>
          <w:szCs w:val="28"/>
        </w:rPr>
        <w:t xml:space="preserve"> и оценить его клиническую эффективность.</w:t>
      </w:r>
    </w:p>
    <w:p w:rsidR="00322D47" w:rsidRDefault="00483971">
      <w:pPr>
        <w:spacing w:after="0" w:line="360" w:lineRule="auto"/>
        <w:ind w:firstLine="708"/>
        <w:jc w:val="both"/>
        <w:rPr>
          <w:rFonts w:ascii="Times New Roman" w:hAnsi="Times New Roman"/>
          <w:sz w:val="28"/>
          <w:szCs w:val="28"/>
        </w:rPr>
      </w:pPr>
      <w:r w:rsidRPr="00322D47">
        <w:rPr>
          <w:rFonts w:ascii="Times New Roman" w:hAnsi="Times New Roman"/>
          <w:b/>
          <w:sz w:val="28"/>
          <w:szCs w:val="28"/>
        </w:rPr>
        <w:lastRenderedPageBreak/>
        <w:t>Материалы и методы.</w:t>
      </w:r>
      <w:r w:rsidRPr="00322D47">
        <w:rPr>
          <w:rFonts w:ascii="Times New Roman" w:hAnsi="Times New Roman"/>
          <w:sz w:val="28"/>
          <w:szCs w:val="28"/>
        </w:rPr>
        <w:t xml:space="preserve"> </w:t>
      </w:r>
      <w:r w:rsidR="00380A64" w:rsidRPr="00322D47">
        <w:rPr>
          <w:rFonts w:ascii="Times New Roman" w:hAnsi="Times New Roman"/>
          <w:sz w:val="28"/>
          <w:szCs w:val="28"/>
        </w:rPr>
        <w:t xml:space="preserve">За период с 2000 по 2015 год на базе Минского городского центра остеомиелитов нами было обследовано и прооперировано 198 пациентов с инфицированными дефектами длинных трубчатых костей. </w:t>
      </w:r>
    </w:p>
    <w:p w:rsidR="00380A64" w:rsidRDefault="00380A64">
      <w:pPr>
        <w:spacing w:after="0" w:line="360" w:lineRule="auto"/>
        <w:ind w:firstLine="708"/>
        <w:jc w:val="both"/>
        <w:rPr>
          <w:rFonts w:ascii="Times New Roman" w:hAnsi="Times New Roman"/>
          <w:sz w:val="28"/>
          <w:szCs w:val="28"/>
        </w:rPr>
      </w:pPr>
      <w:r w:rsidRPr="00322D47">
        <w:rPr>
          <w:rFonts w:ascii="Times New Roman" w:hAnsi="Times New Roman"/>
          <w:sz w:val="28"/>
          <w:szCs w:val="28"/>
        </w:rPr>
        <w:t>Среди 149 мужчин (75,25 %) и 49 женщин (24,75 %) большинство было трудоспособного возраста от 18 до 60 лет (92,93 %). Наиболее часто патологический процесс локализовался в голени – 110 случаев (55,56 %), и бедре – 64 случая (32,32 %). Реже поражались другие сегменты: плечо – 13 (6,57 %), предплечье – 6 (3,03 %), ключица – 5 (2,52 %).</w:t>
      </w:r>
      <w:r w:rsidR="00322D47" w:rsidRPr="00322D47">
        <w:rPr>
          <w:rFonts w:ascii="Times New Roman" w:hAnsi="Times New Roman"/>
          <w:sz w:val="28"/>
          <w:szCs w:val="28"/>
        </w:rPr>
        <w:t xml:space="preserve"> </w:t>
      </w:r>
      <w:r w:rsidR="00322D47" w:rsidRPr="00322D47">
        <w:rPr>
          <w:rFonts w:ascii="Times New Roman" w:hAnsi="Times New Roman" w:cs="Times New Roman"/>
          <w:sz w:val="28"/>
          <w:szCs w:val="28"/>
        </w:rPr>
        <w:t>Причиной образования инфицированного дефекта были</w:t>
      </w:r>
      <w:r w:rsidR="00322D47" w:rsidRPr="00322D47">
        <w:rPr>
          <w:rFonts w:ascii="Times New Roman" w:hAnsi="Times New Roman"/>
          <w:sz w:val="28"/>
          <w:szCs w:val="28"/>
        </w:rPr>
        <w:t>:</w:t>
      </w:r>
      <w:r w:rsidR="00322D47" w:rsidRPr="00322D47">
        <w:rPr>
          <w:rFonts w:ascii="Times New Roman" w:hAnsi="Times New Roman" w:cs="Times New Roman"/>
          <w:sz w:val="28"/>
          <w:szCs w:val="28"/>
        </w:rPr>
        <w:t xml:space="preserve"> открытый перелом в 84 наблюдениях (42,42%) и оперированный закрытый - в 114 случаях (57,78%)</w:t>
      </w:r>
      <w:r w:rsidR="00322D47" w:rsidRPr="00322D47">
        <w:rPr>
          <w:rFonts w:ascii="Times New Roman" w:hAnsi="Times New Roman"/>
          <w:sz w:val="28"/>
          <w:szCs w:val="28"/>
        </w:rPr>
        <w:t>. По виду предшествующего хирургического лечения распределение пациентов было</w:t>
      </w:r>
      <w:r w:rsidR="00292E0A">
        <w:rPr>
          <w:rFonts w:ascii="Times New Roman" w:hAnsi="Times New Roman"/>
          <w:sz w:val="28"/>
          <w:szCs w:val="28"/>
        </w:rPr>
        <w:t xml:space="preserve"> следующее</w:t>
      </w:r>
      <w:r w:rsidR="00322D47" w:rsidRPr="00322D47">
        <w:rPr>
          <w:rFonts w:ascii="Times New Roman" w:hAnsi="Times New Roman"/>
          <w:sz w:val="28"/>
          <w:szCs w:val="28"/>
        </w:rPr>
        <w:t>: после накостного остеосинтеза – 101 случай (51,01%), внутрикостного – 62 (32,83%), наружного – 32 (16,16%).</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Успех лечения пациентов с гнойно-воспалительными осложнениями переломов конечностей напрямую завис</w:t>
      </w:r>
      <w:r w:rsidR="001B2183">
        <w:rPr>
          <w:rFonts w:ascii="Times New Roman" w:hAnsi="Times New Roman"/>
          <w:sz w:val="28"/>
          <w:szCs w:val="28"/>
        </w:rPr>
        <w:t>ел</w:t>
      </w:r>
      <w:r>
        <w:rPr>
          <w:rFonts w:ascii="Times New Roman" w:hAnsi="Times New Roman" w:cs="Times New Roman"/>
          <w:sz w:val="28"/>
          <w:szCs w:val="28"/>
        </w:rPr>
        <w:t xml:space="preserve"> от индивидуального комплексного подхода, состоящего из клинико-инструментальной диагностики заболевания, предоперационной подготовки, этапного хирургического лечения, послеоперационного ведения и реабилитации. На основании этого нами предложен алгоритм выбора тактики хирургического лечения инфицированных дефектов длинных трубчатых костей (рисунок </w:t>
      </w:r>
      <w:r w:rsidR="001B2183">
        <w:rPr>
          <w:rFonts w:ascii="Times New Roman" w:hAnsi="Times New Roman"/>
          <w:sz w:val="28"/>
          <w:szCs w:val="28"/>
        </w:rPr>
        <w:t>1</w:t>
      </w:r>
      <w:r>
        <w:rPr>
          <w:rFonts w:ascii="Times New Roman" w:hAnsi="Times New Roman" w:cs="Times New Roman"/>
          <w:sz w:val="28"/>
          <w:szCs w:val="28"/>
        </w:rPr>
        <w:t>)</w:t>
      </w:r>
      <w:r w:rsidR="001B2183">
        <w:rPr>
          <w:rFonts w:ascii="Times New Roman" w:hAnsi="Times New Roman"/>
          <w:sz w:val="28"/>
          <w:szCs w:val="28"/>
        </w:rPr>
        <w:t xml:space="preserve">.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алгоритма проводится: </w:t>
      </w:r>
    </w:p>
    <w:p w:rsidR="00322D47" w:rsidRDefault="00322D47" w:rsidP="001B2183">
      <w:pPr>
        <w:pStyle w:val="a5"/>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постановка диагноза </w:t>
      </w:r>
      <w:r w:rsidR="001B2183">
        <w:rPr>
          <w:rFonts w:ascii="Times New Roman" w:hAnsi="Times New Roman"/>
          <w:sz w:val="28"/>
          <w:szCs w:val="28"/>
        </w:rPr>
        <w:t xml:space="preserve">по результатам </w:t>
      </w:r>
      <w:r>
        <w:rPr>
          <w:rFonts w:ascii="Times New Roman" w:hAnsi="Times New Roman"/>
          <w:sz w:val="28"/>
          <w:szCs w:val="28"/>
        </w:rPr>
        <w:t xml:space="preserve">клинических, лабораторных, инструментальных, бактериологических </w:t>
      </w:r>
      <w:r w:rsidR="001B2183">
        <w:rPr>
          <w:rFonts w:ascii="Times New Roman" w:hAnsi="Times New Roman"/>
          <w:sz w:val="28"/>
          <w:szCs w:val="28"/>
        </w:rPr>
        <w:t>обследований</w:t>
      </w:r>
      <w:r>
        <w:rPr>
          <w:rFonts w:ascii="Times New Roman" w:hAnsi="Times New Roman"/>
          <w:sz w:val="28"/>
          <w:szCs w:val="28"/>
        </w:rPr>
        <w:t xml:space="preserve">; </w:t>
      </w:r>
    </w:p>
    <w:p w:rsidR="00322D47" w:rsidRDefault="00322D47" w:rsidP="00564282">
      <w:pPr>
        <w:pStyle w:val="a5"/>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установ</w:t>
      </w:r>
      <w:r w:rsidR="00564282">
        <w:rPr>
          <w:rFonts w:ascii="Times New Roman" w:hAnsi="Times New Roman"/>
          <w:sz w:val="28"/>
          <w:szCs w:val="28"/>
        </w:rPr>
        <w:t>ление</w:t>
      </w:r>
      <w:r>
        <w:rPr>
          <w:rFonts w:ascii="Times New Roman" w:hAnsi="Times New Roman"/>
          <w:sz w:val="28"/>
          <w:szCs w:val="28"/>
        </w:rPr>
        <w:t xml:space="preserve"> показаний к хирургическому лечению; </w:t>
      </w:r>
    </w:p>
    <w:p w:rsidR="00322D47" w:rsidRDefault="00322D47" w:rsidP="00564282">
      <w:pPr>
        <w:pStyle w:val="a5"/>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предоперационная подготовка, включающая общие и местные мероприятия; </w:t>
      </w:r>
    </w:p>
    <w:p w:rsidR="00322D47" w:rsidRDefault="00322D47" w:rsidP="00564282">
      <w:pPr>
        <w:pStyle w:val="a5"/>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 xml:space="preserve">планирование операции.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Клиническая диагностика включает тщательное ортопедическое обследование</w:t>
      </w:r>
      <w:r w:rsidR="001B2183">
        <w:rPr>
          <w:rFonts w:ascii="Times New Roman" w:hAnsi="Times New Roman"/>
          <w:sz w:val="28"/>
          <w:szCs w:val="28"/>
        </w:rPr>
        <w:t xml:space="preserve"> пациента</w:t>
      </w:r>
      <w:r>
        <w:rPr>
          <w:rFonts w:ascii="Times New Roman" w:hAnsi="Times New Roman" w:cs="Times New Roman"/>
          <w:sz w:val="28"/>
          <w:szCs w:val="28"/>
        </w:rPr>
        <w:t xml:space="preserve">, заключающееся в выявлении признаков и </w:t>
      </w:r>
      <w:proofErr w:type="spellStart"/>
      <w:r w:rsidR="00060FBB">
        <w:rPr>
          <w:rFonts w:ascii="Times New Roman" w:hAnsi="Times New Roman"/>
          <w:sz w:val="28"/>
          <w:szCs w:val="28"/>
        </w:rPr>
        <w:t>установ</w:t>
      </w:r>
      <w:r w:rsidR="00564282">
        <w:rPr>
          <w:rFonts w:ascii="Times New Roman" w:hAnsi="Times New Roman"/>
          <w:sz w:val="28"/>
          <w:szCs w:val="28"/>
        </w:rPr>
        <w:t>оение</w:t>
      </w:r>
      <w:proofErr w:type="spellEnd"/>
      <w:r w:rsidR="00564282">
        <w:rPr>
          <w:rFonts w:ascii="Times New Roman" w:hAnsi="Times New Roman"/>
          <w:sz w:val="28"/>
          <w:szCs w:val="28"/>
        </w:rPr>
        <w:t xml:space="preserve"> </w:t>
      </w:r>
      <w:r>
        <w:rPr>
          <w:rFonts w:ascii="Times New Roman" w:hAnsi="Times New Roman" w:cs="Times New Roman"/>
          <w:sz w:val="28"/>
          <w:szCs w:val="28"/>
        </w:rPr>
        <w:t>стадии воспал</w:t>
      </w:r>
      <w:r w:rsidR="001B2183">
        <w:rPr>
          <w:rFonts w:ascii="Times New Roman" w:hAnsi="Times New Roman"/>
          <w:sz w:val="28"/>
          <w:szCs w:val="28"/>
        </w:rPr>
        <w:t>ительного процесса</w:t>
      </w:r>
      <w:r>
        <w:rPr>
          <w:rFonts w:ascii="Times New Roman" w:hAnsi="Times New Roman" w:cs="Times New Roman"/>
          <w:sz w:val="28"/>
          <w:szCs w:val="28"/>
        </w:rPr>
        <w:t xml:space="preserve">, </w:t>
      </w:r>
      <w:r w:rsidR="001B2183">
        <w:rPr>
          <w:rFonts w:ascii="Times New Roman" w:hAnsi="Times New Roman"/>
          <w:sz w:val="28"/>
          <w:szCs w:val="28"/>
        </w:rPr>
        <w:t xml:space="preserve">обнаружении </w:t>
      </w:r>
      <w:r>
        <w:rPr>
          <w:rFonts w:ascii="Times New Roman" w:hAnsi="Times New Roman" w:cs="Times New Roman"/>
          <w:sz w:val="28"/>
          <w:szCs w:val="28"/>
        </w:rPr>
        <w:t>трофических изменений,</w:t>
      </w:r>
      <w:r w:rsidR="001B2183">
        <w:rPr>
          <w:rFonts w:ascii="Times New Roman" w:hAnsi="Times New Roman"/>
          <w:sz w:val="28"/>
          <w:szCs w:val="28"/>
        </w:rPr>
        <w:t xml:space="preserve"> определении</w:t>
      </w:r>
      <w:r>
        <w:rPr>
          <w:rFonts w:ascii="Times New Roman" w:hAnsi="Times New Roman" w:cs="Times New Roman"/>
          <w:sz w:val="28"/>
          <w:szCs w:val="28"/>
        </w:rPr>
        <w:t xml:space="preserve"> нарушения оси конечности, наличия патологической подвижности, </w:t>
      </w:r>
      <w:r>
        <w:rPr>
          <w:rFonts w:ascii="Times New Roman" w:hAnsi="Times New Roman" w:cs="Times New Roman"/>
          <w:sz w:val="28"/>
          <w:szCs w:val="28"/>
        </w:rPr>
        <w:lastRenderedPageBreak/>
        <w:t>ограничения объема движений в суставах и др. Лабораторные исследования проводятся для</w:t>
      </w:r>
      <w:r w:rsidR="00292E0A">
        <w:rPr>
          <w:rFonts w:ascii="Times New Roman" w:hAnsi="Times New Roman" w:cs="Times New Roman"/>
          <w:sz w:val="28"/>
          <w:szCs w:val="28"/>
        </w:rPr>
        <w:t xml:space="preserve"> выявления системных нарушений и</w:t>
      </w:r>
      <w:r w:rsidR="00564282">
        <w:rPr>
          <w:rFonts w:ascii="Times New Roman" w:hAnsi="Times New Roman" w:cs="Times New Roman"/>
          <w:sz w:val="28"/>
          <w:szCs w:val="28"/>
        </w:rPr>
        <w:t xml:space="preserve"> определения</w:t>
      </w:r>
      <w:r w:rsidR="00292E0A">
        <w:rPr>
          <w:rFonts w:ascii="Times New Roman" w:hAnsi="Times New Roman" w:cs="Times New Roman"/>
          <w:sz w:val="28"/>
          <w:szCs w:val="28"/>
        </w:rPr>
        <w:t xml:space="preserve"> </w:t>
      </w:r>
      <w:r>
        <w:rPr>
          <w:rFonts w:ascii="Times New Roman" w:hAnsi="Times New Roman" w:cs="Times New Roman"/>
          <w:sz w:val="28"/>
          <w:szCs w:val="28"/>
        </w:rPr>
        <w:t xml:space="preserve">активности воспалительного процесса: общий анализ крови (уровень гемоглобина, эритроцитов, тромбоцитов, лейкоцитов; лейкоцитарная формула; СОЭ), биохимический анализ крови (уровень билирубина, мочевины, </w:t>
      </w:r>
      <w:proofErr w:type="spellStart"/>
      <w:r>
        <w:rPr>
          <w:rFonts w:ascii="Times New Roman" w:hAnsi="Times New Roman" w:cs="Times New Roman"/>
          <w:sz w:val="28"/>
          <w:szCs w:val="28"/>
        </w:rPr>
        <w:t>креатинина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трансаминаз</w:t>
      </w:r>
      <w:proofErr w:type="spellEnd"/>
      <w:r>
        <w:rPr>
          <w:rFonts w:ascii="Times New Roman" w:hAnsi="Times New Roman" w:cs="Times New Roman"/>
          <w:sz w:val="28"/>
          <w:szCs w:val="28"/>
        </w:rPr>
        <w:t>, глюкозы, электролитов, С-реактивного белка</w:t>
      </w:r>
      <w:r w:rsidR="006F05D7">
        <w:rPr>
          <w:rFonts w:ascii="Times New Roman" w:hAnsi="Times New Roman"/>
          <w:sz w:val="28"/>
          <w:szCs w:val="28"/>
        </w:rPr>
        <w:t>, фосфомоноэстераз</w:t>
      </w:r>
      <w:r>
        <w:rPr>
          <w:rFonts w:ascii="Times New Roman" w:hAnsi="Times New Roman" w:cs="Times New Roman"/>
          <w:sz w:val="28"/>
          <w:szCs w:val="28"/>
        </w:rPr>
        <w:t>). Инструментальное обследование включает: рентгенографию пораженного сегмента в двух проекциях (</w:t>
      </w:r>
      <w:proofErr w:type="spellStart"/>
      <w:proofErr w:type="gramStart"/>
      <w:r>
        <w:rPr>
          <w:rFonts w:ascii="Times New Roman" w:hAnsi="Times New Roman" w:cs="Times New Roman"/>
          <w:sz w:val="28"/>
          <w:szCs w:val="28"/>
        </w:rPr>
        <w:t>передне</w:t>
      </w:r>
      <w:proofErr w:type="spellEnd"/>
      <w:r>
        <w:rPr>
          <w:rFonts w:ascii="Times New Roman" w:hAnsi="Times New Roman" w:cs="Times New Roman"/>
          <w:sz w:val="28"/>
          <w:szCs w:val="28"/>
        </w:rPr>
        <w:t>-задняя</w:t>
      </w:r>
      <w:proofErr w:type="gramEnd"/>
      <w:r>
        <w:rPr>
          <w:rFonts w:ascii="Times New Roman" w:hAnsi="Times New Roman" w:cs="Times New Roman"/>
          <w:sz w:val="28"/>
          <w:szCs w:val="28"/>
        </w:rPr>
        <w:t xml:space="preserve">, боковая); </w:t>
      </w:r>
      <w:proofErr w:type="spellStart"/>
      <w:r>
        <w:rPr>
          <w:rFonts w:ascii="Times New Roman" w:hAnsi="Times New Roman" w:cs="Times New Roman"/>
          <w:sz w:val="28"/>
          <w:szCs w:val="28"/>
        </w:rPr>
        <w:t>фистулографию</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рентгенконтрастным</w:t>
      </w:r>
      <w:proofErr w:type="spellEnd"/>
      <w:r>
        <w:rPr>
          <w:rFonts w:ascii="Times New Roman" w:hAnsi="Times New Roman" w:cs="Times New Roman"/>
          <w:sz w:val="28"/>
          <w:szCs w:val="28"/>
        </w:rPr>
        <w:t xml:space="preserve"> веществом (</w:t>
      </w:r>
      <w:proofErr w:type="spellStart"/>
      <w:r>
        <w:rPr>
          <w:rFonts w:ascii="Times New Roman" w:hAnsi="Times New Roman" w:cs="Times New Roman"/>
          <w:sz w:val="28"/>
          <w:szCs w:val="28"/>
        </w:rPr>
        <w:t>Верографин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Триобраст</w:t>
      </w:r>
      <w:proofErr w:type="spellEnd"/>
      <w:r>
        <w:rPr>
          <w:rFonts w:ascii="Times New Roman" w:hAnsi="Times New Roman" w:cs="Times New Roman"/>
          <w:sz w:val="28"/>
          <w:szCs w:val="28"/>
        </w:rPr>
        <w:t xml:space="preserve">) при наличии свищевого канала; КТ для уточнения вида костного дефекта; УЗИ, МРТ, </w:t>
      </w:r>
      <w:proofErr w:type="spellStart"/>
      <w:r>
        <w:rPr>
          <w:rFonts w:ascii="Times New Roman" w:hAnsi="Times New Roman" w:cs="Times New Roman"/>
          <w:sz w:val="28"/>
          <w:szCs w:val="28"/>
        </w:rPr>
        <w:t>остеосцинтиграфию</w:t>
      </w:r>
      <w:proofErr w:type="spellEnd"/>
      <w:r>
        <w:rPr>
          <w:rFonts w:ascii="Times New Roman" w:hAnsi="Times New Roman" w:cs="Times New Roman"/>
          <w:sz w:val="28"/>
          <w:szCs w:val="28"/>
        </w:rPr>
        <w:t xml:space="preserve"> </w:t>
      </w:r>
      <w:r w:rsidR="007C6191">
        <w:rPr>
          <w:rFonts w:ascii="Times New Roman" w:hAnsi="Times New Roman" w:cs="Times New Roman"/>
          <w:sz w:val="28"/>
          <w:szCs w:val="28"/>
        </w:rPr>
        <w:t xml:space="preserve">используют </w:t>
      </w:r>
      <w:r>
        <w:rPr>
          <w:rFonts w:ascii="Times New Roman" w:hAnsi="Times New Roman" w:cs="Times New Roman"/>
          <w:sz w:val="28"/>
          <w:szCs w:val="28"/>
        </w:rPr>
        <w:t xml:space="preserve">при затруднениях диагностики. Оценка полученных результатов обследования позволяет </w:t>
      </w:r>
      <w:r w:rsidR="00564282">
        <w:rPr>
          <w:rFonts w:ascii="Times New Roman" w:hAnsi="Times New Roman" w:cs="Times New Roman"/>
          <w:sz w:val="28"/>
          <w:szCs w:val="28"/>
        </w:rPr>
        <w:t>выставить</w:t>
      </w:r>
      <w:r w:rsidR="006F05D7">
        <w:rPr>
          <w:rFonts w:ascii="Times New Roman" w:hAnsi="Times New Roman"/>
          <w:sz w:val="28"/>
          <w:szCs w:val="28"/>
        </w:rPr>
        <w:t xml:space="preserve"> показания к хирургическому лечению, </w:t>
      </w:r>
      <w:r>
        <w:rPr>
          <w:rFonts w:ascii="Times New Roman" w:hAnsi="Times New Roman" w:cs="Times New Roman"/>
          <w:sz w:val="28"/>
          <w:szCs w:val="28"/>
        </w:rPr>
        <w:t>провести адекватную предоперационную подготовку и планирование операции.</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Хирургическое лечение заключается в двух последовательных ступенях:</w:t>
      </w:r>
    </w:p>
    <w:p w:rsidR="00322D47" w:rsidRDefault="00322D47" w:rsidP="006F05D7">
      <w:pPr>
        <w:pStyle w:val="a5"/>
        <w:numPr>
          <w:ilvl w:val="0"/>
          <w:numId w:val="12"/>
        </w:numPr>
        <w:spacing w:after="0" w:line="360" w:lineRule="auto"/>
        <w:ind w:left="426"/>
        <w:jc w:val="both"/>
        <w:rPr>
          <w:rFonts w:ascii="Times New Roman" w:hAnsi="Times New Roman"/>
          <w:sz w:val="28"/>
          <w:szCs w:val="28"/>
        </w:rPr>
      </w:pPr>
      <w:r>
        <w:rPr>
          <w:rFonts w:ascii="Times New Roman" w:hAnsi="Times New Roman"/>
          <w:sz w:val="28"/>
          <w:szCs w:val="28"/>
        </w:rPr>
        <w:t>этап санации инфекционного очага;</w:t>
      </w:r>
    </w:p>
    <w:p w:rsidR="00322D47" w:rsidRDefault="00322D47" w:rsidP="006F05D7">
      <w:pPr>
        <w:pStyle w:val="a5"/>
        <w:numPr>
          <w:ilvl w:val="0"/>
          <w:numId w:val="12"/>
        </w:numPr>
        <w:spacing w:after="0" w:line="360" w:lineRule="auto"/>
        <w:ind w:left="426"/>
        <w:jc w:val="both"/>
        <w:rPr>
          <w:rFonts w:ascii="Times New Roman" w:hAnsi="Times New Roman"/>
          <w:sz w:val="28"/>
          <w:szCs w:val="28"/>
        </w:rPr>
      </w:pPr>
      <w:r>
        <w:rPr>
          <w:rFonts w:ascii="Times New Roman" w:hAnsi="Times New Roman"/>
          <w:sz w:val="28"/>
          <w:szCs w:val="28"/>
        </w:rPr>
        <w:t xml:space="preserve">реконструктивно-восстановительный этап, </w:t>
      </w:r>
      <w:r w:rsidR="006F05D7">
        <w:rPr>
          <w:rFonts w:ascii="Times New Roman" w:hAnsi="Times New Roman"/>
          <w:sz w:val="28"/>
          <w:szCs w:val="28"/>
        </w:rPr>
        <w:t>включающий</w:t>
      </w:r>
      <w:r>
        <w:rPr>
          <w:rFonts w:ascii="Times New Roman" w:hAnsi="Times New Roman"/>
          <w:sz w:val="28"/>
          <w:szCs w:val="28"/>
        </w:rPr>
        <w:t xml:space="preserve"> замещени</w:t>
      </w:r>
      <w:r w:rsidR="006F05D7">
        <w:rPr>
          <w:rFonts w:ascii="Times New Roman" w:hAnsi="Times New Roman"/>
          <w:sz w:val="28"/>
          <w:szCs w:val="28"/>
        </w:rPr>
        <w:t xml:space="preserve">е костного </w:t>
      </w:r>
      <w:r>
        <w:rPr>
          <w:rFonts w:ascii="Times New Roman" w:hAnsi="Times New Roman"/>
          <w:sz w:val="28"/>
          <w:szCs w:val="28"/>
        </w:rPr>
        <w:t>дефекта</w:t>
      </w:r>
      <w:r w:rsidR="006F05D7">
        <w:rPr>
          <w:rFonts w:ascii="Times New Roman" w:hAnsi="Times New Roman"/>
          <w:sz w:val="28"/>
          <w:szCs w:val="28"/>
        </w:rPr>
        <w:t xml:space="preserve"> и утраченных мягких тканей</w:t>
      </w:r>
      <w:r>
        <w:rPr>
          <w:rFonts w:ascii="Times New Roman" w:hAnsi="Times New Roman"/>
          <w:sz w:val="28"/>
          <w:szCs w:val="28"/>
        </w:rPr>
        <w:t>, восстановлени</w:t>
      </w:r>
      <w:r w:rsidR="006F05D7">
        <w:rPr>
          <w:rFonts w:ascii="Times New Roman" w:hAnsi="Times New Roman"/>
          <w:sz w:val="28"/>
          <w:szCs w:val="28"/>
        </w:rPr>
        <w:t>е</w:t>
      </w:r>
      <w:r>
        <w:rPr>
          <w:rFonts w:ascii="Times New Roman" w:hAnsi="Times New Roman"/>
          <w:sz w:val="28"/>
          <w:szCs w:val="28"/>
        </w:rPr>
        <w:t xml:space="preserve"> целостности кости</w:t>
      </w:r>
      <w:r w:rsidR="006F05D7">
        <w:rPr>
          <w:rFonts w:ascii="Times New Roman" w:hAnsi="Times New Roman"/>
          <w:sz w:val="28"/>
          <w:szCs w:val="28"/>
        </w:rPr>
        <w:t xml:space="preserve">.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первом этапе выполняется радикальная хирургическая обработка инфекционного очага, заключающаяся в удалении</w:t>
      </w:r>
      <w:r w:rsidR="00564282">
        <w:rPr>
          <w:rFonts w:ascii="Times New Roman" w:hAnsi="Times New Roman"/>
          <w:sz w:val="28"/>
          <w:szCs w:val="28"/>
        </w:rPr>
        <w:t xml:space="preserve"> </w:t>
      </w:r>
      <w:r>
        <w:rPr>
          <w:rFonts w:ascii="Times New Roman" w:hAnsi="Times New Roman" w:cs="Times New Roman"/>
          <w:sz w:val="28"/>
          <w:szCs w:val="28"/>
        </w:rPr>
        <w:t>всех нежизнеспособных и инфициро</w:t>
      </w:r>
      <w:r w:rsidR="006F05D7">
        <w:rPr>
          <w:rFonts w:ascii="Times New Roman" w:hAnsi="Times New Roman"/>
          <w:sz w:val="28"/>
          <w:szCs w:val="28"/>
        </w:rPr>
        <w:t xml:space="preserve">ванных тканей с применением </w:t>
      </w:r>
      <w:r>
        <w:rPr>
          <w:rFonts w:ascii="Times New Roman" w:hAnsi="Times New Roman" w:cs="Times New Roman"/>
          <w:sz w:val="28"/>
          <w:szCs w:val="28"/>
        </w:rPr>
        <w:t>доступных механических, химических и физических методов антисептики. После завершения санирующей стадии</w:t>
      </w:r>
      <w:r w:rsidR="006F05D7">
        <w:rPr>
          <w:rFonts w:ascii="Times New Roman" w:hAnsi="Times New Roman"/>
          <w:sz w:val="28"/>
          <w:szCs w:val="28"/>
        </w:rPr>
        <w:t xml:space="preserve"> операции</w:t>
      </w:r>
      <w:r>
        <w:rPr>
          <w:rFonts w:ascii="Times New Roman" w:hAnsi="Times New Roman" w:cs="Times New Roman"/>
          <w:sz w:val="28"/>
          <w:szCs w:val="28"/>
        </w:rPr>
        <w:t xml:space="preserve"> необходимо дать оценку общего и локального статусов. При хорошем соматическом состоянии пациента, отсутствии признаков генерализованной инфекции, высокой чувствительности микрофлоры к антибиотикотерапии, наличии достаточного ресурса мягких тканей и возможности выполнить стабильную фиксацию костных фрагментов – сразу переходят к реконструктивно-восстановительному хирургическому лечению. При наличии хотя бы одного отрицательного признака</w:t>
      </w:r>
      <w:r w:rsidR="006F05D7">
        <w:rPr>
          <w:rFonts w:ascii="Times New Roman" w:hAnsi="Times New Roman"/>
          <w:sz w:val="28"/>
          <w:szCs w:val="28"/>
        </w:rPr>
        <w:t>,</w:t>
      </w:r>
      <w:r>
        <w:rPr>
          <w:rFonts w:ascii="Times New Roman" w:hAnsi="Times New Roman" w:cs="Times New Roman"/>
          <w:sz w:val="28"/>
          <w:szCs w:val="28"/>
        </w:rPr>
        <w:t xml:space="preserve"> из вышеперечисленных – проводится дренирование патологического очага активным приточно-</w:t>
      </w:r>
      <w:proofErr w:type="spellStart"/>
      <w:r>
        <w:rPr>
          <w:rFonts w:ascii="Times New Roman" w:hAnsi="Times New Roman" w:cs="Times New Roman"/>
          <w:sz w:val="28"/>
          <w:szCs w:val="28"/>
        </w:rPr>
        <w:t>отточным</w:t>
      </w:r>
      <w:proofErr w:type="spellEnd"/>
      <w:r>
        <w:rPr>
          <w:rFonts w:ascii="Times New Roman" w:hAnsi="Times New Roman" w:cs="Times New Roman"/>
          <w:sz w:val="28"/>
          <w:szCs w:val="28"/>
        </w:rPr>
        <w:t xml:space="preserve"> дренажом и иммобилизация конечности гипсовой </w:t>
      </w:r>
      <w:proofErr w:type="spellStart"/>
      <w:r>
        <w:rPr>
          <w:rFonts w:ascii="Times New Roman" w:hAnsi="Times New Roman" w:cs="Times New Roman"/>
          <w:sz w:val="28"/>
          <w:szCs w:val="28"/>
        </w:rPr>
        <w:t>лонгетой</w:t>
      </w:r>
      <w:proofErr w:type="spellEnd"/>
      <w:r>
        <w:rPr>
          <w:rFonts w:ascii="Times New Roman" w:hAnsi="Times New Roman" w:cs="Times New Roman"/>
          <w:sz w:val="28"/>
          <w:szCs w:val="28"/>
        </w:rPr>
        <w:t xml:space="preserve">. Ирригация растворами антисептиков должна быть </w:t>
      </w:r>
      <w:r>
        <w:rPr>
          <w:rFonts w:ascii="Times New Roman" w:hAnsi="Times New Roman" w:cs="Times New Roman"/>
          <w:sz w:val="28"/>
          <w:szCs w:val="28"/>
        </w:rPr>
        <w:lastRenderedPageBreak/>
        <w:t>круглосуточной, ежедневно необходимо «продергивать» дренаж для профилактики его врастания в мягкие ткани. Каждые 5-7 дней проводится бактериологический анализ отделяемого из дренажной трубки</w:t>
      </w:r>
      <w:r w:rsidR="006F05D7">
        <w:rPr>
          <w:rFonts w:ascii="Times New Roman" w:hAnsi="Times New Roman"/>
          <w:sz w:val="28"/>
          <w:szCs w:val="28"/>
        </w:rPr>
        <w:t xml:space="preserve"> на выявление роста микрофлоры и чувствительности к антибиотикам</w:t>
      </w:r>
      <w:r>
        <w:rPr>
          <w:rFonts w:ascii="Times New Roman" w:hAnsi="Times New Roman" w:cs="Times New Roman"/>
          <w:sz w:val="28"/>
          <w:szCs w:val="28"/>
        </w:rPr>
        <w:t>. Для увеличе</w:t>
      </w:r>
      <w:r w:rsidR="00F50ECF">
        <w:rPr>
          <w:rFonts w:ascii="Times New Roman" w:hAnsi="Times New Roman"/>
          <w:sz w:val="28"/>
          <w:szCs w:val="28"/>
        </w:rPr>
        <w:t>ния информативности результатов,</w:t>
      </w:r>
      <w:r>
        <w:rPr>
          <w:rFonts w:ascii="Times New Roman" w:hAnsi="Times New Roman" w:cs="Times New Roman"/>
          <w:sz w:val="28"/>
          <w:szCs w:val="28"/>
        </w:rPr>
        <w:t xml:space="preserve"> за 3 часа до исследования необходимо прекращать пассаж раствора антисептика. При получении 3-х кратного результата бактериологического посева с отсутствием роста</w:t>
      </w:r>
      <w:r w:rsidR="007C6191">
        <w:rPr>
          <w:rFonts w:ascii="Times New Roman" w:hAnsi="Times New Roman" w:cs="Times New Roman"/>
          <w:sz w:val="28"/>
          <w:szCs w:val="28"/>
        </w:rPr>
        <w:t xml:space="preserve"> микроорганизмов</w:t>
      </w:r>
      <w:r>
        <w:rPr>
          <w:rFonts w:ascii="Times New Roman" w:hAnsi="Times New Roman" w:cs="Times New Roman"/>
          <w:sz w:val="28"/>
          <w:szCs w:val="28"/>
        </w:rPr>
        <w:t xml:space="preserve"> – переход</w:t>
      </w:r>
      <w:r w:rsidR="007C6191">
        <w:rPr>
          <w:rFonts w:ascii="Times New Roman" w:hAnsi="Times New Roman" w:cs="Times New Roman"/>
          <w:sz w:val="28"/>
          <w:szCs w:val="28"/>
        </w:rPr>
        <w:t>ят</w:t>
      </w:r>
      <w:r>
        <w:rPr>
          <w:rFonts w:ascii="Times New Roman" w:hAnsi="Times New Roman" w:cs="Times New Roman"/>
          <w:sz w:val="28"/>
          <w:szCs w:val="28"/>
        </w:rPr>
        <w:t xml:space="preserve"> к реконструктивно-восстановительному хирургическому лечению.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планировании второго этапа операции необходимо определить тип дефекта костной ткани и оценить состояние мягких тканей.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 </w:t>
      </w:r>
      <w:r w:rsidR="0056616F">
        <w:rPr>
          <w:rFonts w:ascii="Times New Roman" w:hAnsi="Times New Roman"/>
          <w:sz w:val="28"/>
          <w:szCs w:val="28"/>
        </w:rPr>
        <w:t xml:space="preserve">дефекта и </w:t>
      </w:r>
      <w:r>
        <w:rPr>
          <w:rFonts w:ascii="Times New Roman" w:hAnsi="Times New Roman" w:cs="Times New Roman"/>
          <w:sz w:val="28"/>
          <w:szCs w:val="28"/>
        </w:rPr>
        <w:t>нарушения целостности кости определя</w:t>
      </w:r>
      <w:r w:rsidR="0056616F">
        <w:rPr>
          <w:rFonts w:ascii="Times New Roman" w:hAnsi="Times New Roman"/>
          <w:sz w:val="28"/>
          <w:szCs w:val="28"/>
        </w:rPr>
        <w:t>ют</w:t>
      </w:r>
      <w:r>
        <w:rPr>
          <w:rFonts w:ascii="Times New Roman" w:hAnsi="Times New Roman" w:cs="Times New Roman"/>
          <w:sz w:val="28"/>
          <w:szCs w:val="28"/>
        </w:rPr>
        <w:t xml:space="preserve"> выбор метода фиксации костных фрагментов. </w:t>
      </w:r>
      <w:r w:rsidR="0056616F">
        <w:rPr>
          <w:rFonts w:ascii="Times New Roman" w:hAnsi="Times New Roman"/>
          <w:sz w:val="28"/>
          <w:szCs w:val="28"/>
        </w:rPr>
        <w:t xml:space="preserve">При частичном нарушении целостности в случаях </w:t>
      </w:r>
      <w:proofErr w:type="spellStart"/>
      <w:r w:rsidR="0056616F">
        <w:rPr>
          <w:rFonts w:ascii="Times New Roman" w:hAnsi="Times New Roman"/>
          <w:sz w:val="28"/>
          <w:szCs w:val="28"/>
        </w:rPr>
        <w:t>пострезекционных</w:t>
      </w:r>
      <w:proofErr w:type="spellEnd"/>
      <w:r w:rsidR="0056616F">
        <w:rPr>
          <w:rFonts w:ascii="Times New Roman" w:hAnsi="Times New Roman"/>
          <w:sz w:val="28"/>
          <w:szCs w:val="28"/>
        </w:rPr>
        <w:t xml:space="preserve"> (краевых, внутрикостных) и субтотальных дефектах -  требуется иммобилизация гипсовой </w:t>
      </w:r>
      <w:proofErr w:type="spellStart"/>
      <w:r w:rsidR="0056616F">
        <w:rPr>
          <w:rFonts w:ascii="Times New Roman" w:hAnsi="Times New Roman"/>
          <w:sz w:val="28"/>
          <w:szCs w:val="28"/>
        </w:rPr>
        <w:t>лонгетой</w:t>
      </w:r>
      <w:proofErr w:type="spellEnd"/>
      <w:r w:rsidR="0056616F">
        <w:rPr>
          <w:rFonts w:ascii="Times New Roman" w:hAnsi="Times New Roman"/>
          <w:sz w:val="28"/>
          <w:szCs w:val="28"/>
        </w:rPr>
        <w:t xml:space="preserve"> до полного заживления операционной раны. Полное нарушение целостности кости требует фиксации костных фрагментов с применением аппаратов внешней фиксации. </w:t>
      </w:r>
      <w:r>
        <w:rPr>
          <w:rFonts w:ascii="Times New Roman" w:hAnsi="Times New Roman" w:cs="Times New Roman"/>
          <w:sz w:val="28"/>
          <w:szCs w:val="28"/>
        </w:rPr>
        <w:t xml:space="preserve">При сегментарных дефектах до 3 см и субтотальных с угрозой повторного перелома кости – выполняется один из методов </w:t>
      </w:r>
      <w:proofErr w:type="spellStart"/>
      <w:r>
        <w:rPr>
          <w:rFonts w:ascii="Times New Roman" w:hAnsi="Times New Roman" w:cs="Times New Roman"/>
          <w:sz w:val="28"/>
          <w:szCs w:val="28"/>
        </w:rPr>
        <w:t>монолокального</w:t>
      </w:r>
      <w:proofErr w:type="spellEnd"/>
      <w:r>
        <w:rPr>
          <w:rFonts w:ascii="Times New Roman" w:hAnsi="Times New Roman" w:cs="Times New Roman"/>
          <w:sz w:val="28"/>
          <w:szCs w:val="28"/>
        </w:rPr>
        <w:t xml:space="preserve"> внеочагового остеосинтеза по Г.А. </w:t>
      </w:r>
      <w:proofErr w:type="spellStart"/>
      <w:r>
        <w:rPr>
          <w:rFonts w:ascii="Times New Roman" w:hAnsi="Times New Roman" w:cs="Times New Roman"/>
          <w:sz w:val="28"/>
          <w:szCs w:val="28"/>
        </w:rPr>
        <w:t>Илизарову</w:t>
      </w:r>
      <w:proofErr w:type="spellEnd"/>
      <w:r>
        <w:rPr>
          <w:rFonts w:ascii="Times New Roman" w:hAnsi="Times New Roman" w:cs="Times New Roman"/>
          <w:sz w:val="28"/>
          <w:szCs w:val="28"/>
        </w:rPr>
        <w:t xml:space="preserve"> (продольный компрессионный, встречно-боковой, чередующийся компрессионно-дистракционный). При сегментарных дефектах свыше 3 см – выполняется </w:t>
      </w:r>
      <w:proofErr w:type="spellStart"/>
      <w:r>
        <w:rPr>
          <w:rFonts w:ascii="Times New Roman" w:hAnsi="Times New Roman" w:cs="Times New Roman"/>
          <w:sz w:val="28"/>
          <w:szCs w:val="28"/>
        </w:rPr>
        <w:t>билокальный</w:t>
      </w:r>
      <w:proofErr w:type="spellEnd"/>
      <w:r>
        <w:rPr>
          <w:rFonts w:ascii="Times New Roman" w:hAnsi="Times New Roman" w:cs="Times New Roman"/>
          <w:sz w:val="28"/>
          <w:szCs w:val="28"/>
        </w:rPr>
        <w:t xml:space="preserve"> компрессионно-дистракционный остеосинтез по Г.А. </w:t>
      </w:r>
      <w:proofErr w:type="spellStart"/>
      <w:r>
        <w:rPr>
          <w:rFonts w:ascii="Times New Roman" w:hAnsi="Times New Roman" w:cs="Times New Roman"/>
          <w:sz w:val="28"/>
          <w:szCs w:val="28"/>
        </w:rPr>
        <w:t>Илизарову</w:t>
      </w:r>
      <w:proofErr w:type="spellEnd"/>
      <w:r>
        <w:rPr>
          <w:rFonts w:ascii="Times New Roman" w:hAnsi="Times New Roman" w:cs="Times New Roman"/>
          <w:sz w:val="28"/>
          <w:szCs w:val="28"/>
        </w:rPr>
        <w:t xml:space="preserve">.   </w:t>
      </w:r>
    </w:p>
    <w:p w:rsidR="00322D47"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bidi="en-US"/>
        </w:rPr>
        <w:t>Выбор костно-пластического материала для замещения инфицированного костного дефекта проводится дифференцированно, в зависимости</w:t>
      </w:r>
      <w:r>
        <w:rPr>
          <w:rFonts w:ascii="Times New Roman" w:hAnsi="Times New Roman" w:cs="Times New Roman"/>
          <w:sz w:val="28"/>
          <w:szCs w:val="28"/>
        </w:rPr>
        <w:t xml:space="preserve"> от общесоматического состояния, распространенности и давности заболевания, вида и локализации дефекта кости. </w:t>
      </w:r>
    </w:p>
    <w:p w:rsidR="00D87792" w:rsidRDefault="00322D47" w:rsidP="00322D47">
      <w:pPr>
        <w:spacing w:after="0" w:line="360" w:lineRule="auto"/>
        <w:ind w:firstLine="709"/>
        <w:jc w:val="both"/>
        <w:rPr>
          <w:rFonts w:ascii="Times New Roman" w:hAnsi="Times New Roman"/>
          <w:sz w:val="28"/>
          <w:szCs w:val="28"/>
        </w:rPr>
      </w:pPr>
      <w:r>
        <w:rPr>
          <w:rFonts w:ascii="Times New Roman" w:hAnsi="Times New Roman" w:cs="Times New Roman"/>
          <w:sz w:val="28"/>
          <w:szCs w:val="28"/>
        </w:rPr>
        <w:t>При локализации очага с сохраненным массивом мышц и частичным нарушением целостности кости (</w:t>
      </w:r>
      <w:proofErr w:type="spellStart"/>
      <w:r>
        <w:rPr>
          <w:rFonts w:ascii="Times New Roman" w:hAnsi="Times New Roman" w:cs="Times New Roman"/>
          <w:sz w:val="28"/>
          <w:szCs w:val="28"/>
        </w:rPr>
        <w:t>пострезекционный</w:t>
      </w:r>
      <w:proofErr w:type="spellEnd"/>
      <w:r>
        <w:rPr>
          <w:rFonts w:ascii="Times New Roman" w:hAnsi="Times New Roman" w:cs="Times New Roman"/>
          <w:sz w:val="28"/>
          <w:szCs w:val="28"/>
        </w:rPr>
        <w:t xml:space="preserve"> краевой или внутрикостный дефект) –</w:t>
      </w:r>
      <w:r w:rsidR="00564282">
        <w:rPr>
          <w:rFonts w:ascii="Times New Roman" w:hAnsi="Times New Roman" w:cs="Times New Roman"/>
          <w:sz w:val="28"/>
          <w:szCs w:val="28"/>
        </w:rPr>
        <w:t xml:space="preserve"> </w:t>
      </w:r>
      <w:r>
        <w:rPr>
          <w:rFonts w:ascii="Times New Roman" w:hAnsi="Times New Roman" w:cs="Times New Roman"/>
          <w:sz w:val="28"/>
          <w:szCs w:val="28"/>
        </w:rPr>
        <w:t>применяется мышечная пластика.</w:t>
      </w:r>
      <w:r w:rsidR="00D87792">
        <w:rPr>
          <w:rFonts w:ascii="Times New Roman" w:hAnsi="Times New Roman"/>
          <w:sz w:val="28"/>
          <w:szCs w:val="28"/>
        </w:rPr>
        <w:t xml:space="preserve"> </w:t>
      </w:r>
      <w:r w:rsidR="00D87792">
        <w:rPr>
          <w:rFonts w:ascii="Times New Roman" w:hAnsi="Times New Roman" w:cs="Times New Roman"/>
          <w:sz w:val="28"/>
          <w:szCs w:val="28"/>
          <w:lang w:bidi="en-US"/>
        </w:rPr>
        <w:t xml:space="preserve">Мышечный лоскут, помимо заместительной функции, обладает антимикробными свойствами благодаря хорошему кровоснабжению, а также всасывающей способностью за счёт </w:t>
      </w:r>
      <w:r w:rsidR="00D87792">
        <w:rPr>
          <w:rFonts w:ascii="Times New Roman" w:hAnsi="Times New Roman" w:cs="Times New Roman"/>
          <w:sz w:val="28"/>
          <w:szCs w:val="28"/>
          <w:lang w:bidi="en-US"/>
        </w:rPr>
        <w:lastRenderedPageBreak/>
        <w:t>резорбции дегенеративных элементов и остатков некротических тканей поверхностных слоёв кости</w:t>
      </w:r>
      <w:r w:rsidR="00E7070E">
        <w:rPr>
          <w:rFonts w:ascii="Times New Roman" w:hAnsi="Times New Roman"/>
          <w:sz w:val="28"/>
          <w:szCs w:val="28"/>
          <w:lang w:bidi="en-US"/>
        </w:rPr>
        <w:t xml:space="preserve">. </w:t>
      </w:r>
      <w:r w:rsidR="00E7070E">
        <w:rPr>
          <w:rFonts w:ascii="Times New Roman" w:hAnsi="Times New Roman" w:cs="Times New Roman"/>
          <w:sz w:val="28"/>
          <w:szCs w:val="28"/>
          <w:lang w:bidi="en-US"/>
        </w:rPr>
        <w:t>В</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практике</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чаще</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всего</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при</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миопластике</w:t>
      </w:r>
      <w:r w:rsidR="00E7070E">
        <w:rPr>
          <w:rFonts w:ascii="Times New Roman" w:hAnsi="Times New Roman" w:cs="Times New Roman"/>
          <w:sz w:val="28"/>
          <w:szCs w:val="28"/>
          <w:lang w:val="en-US" w:bidi="en-US"/>
        </w:rPr>
        <w:t xml:space="preserve"> </w:t>
      </w:r>
      <w:r w:rsidR="00E7070E">
        <w:rPr>
          <w:rFonts w:ascii="Times New Roman" w:hAnsi="Times New Roman" w:cs="Times New Roman"/>
          <w:sz w:val="28"/>
          <w:szCs w:val="28"/>
          <w:lang w:bidi="en-US"/>
        </w:rPr>
        <w:t>используют</w:t>
      </w:r>
      <w:r w:rsidR="00E7070E">
        <w:rPr>
          <w:rFonts w:ascii="Times New Roman" w:hAnsi="Times New Roman"/>
          <w:sz w:val="28"/>
          <w:szCs w:val="28"/>
          <w:lang w:bidi="en-US"/>
        </w:rPr>
        <w:t>ся</w:t>
      </w:r>
      <w:r w:rsidR="00E7070E">
        <w:rPr>
          <w:rFonts w:ascii="Times New Roman" w:hAnsi="Times New Roman" w:cs="Times New Roman"/>
          <w:sz w:val="28"/>
          <w:szCs w:val="28"/>
          <w:lang w:val="en-US" w:bidi="en-US"/>
        </w:rPr>
        <w:t xml:space="preserve"> m. </w:t>
      </w:r>
      <w:proofErr w:type="spellStart"/>
      <w:r w:rsidR="00E7070E">
        <w:rPr>
          <w:rFonts w:ascii="Times New Roman" w:hAnsi="Times New Roman" w:cs="Times New Roman"/>
          <w:sz w:val="28"/>
          <w:szCs w:val="28"/>
          <w:lang w:val="en-US" w:bidi="en-US"/>
        </w:rPr>
        <w:t>gracilis</w:t>
      </w:r>
      <w:proofErr w:type="spellEnd"/>
      <w:r w:rsidR="00E7070E">
        <w:rPr>
          <w:rFonts w:ascii="Times New Roman" w:hAnsi="Times New Roman" w:cs="Times New Roman"/>
          <w:sz w:val="28"/>
          <w:szCs w:val="28"/>
          <w:lang w:val="en-US" w:bidi="en-US"/>
        </w:rPr>
        <w:t xml:space="preserve">, biceps </w:t>
      </w:r>
      <w:proofErr w:type="spellStart"/>
      <w:r w:rsidR="00E7070E">
        <w:rPr>
          <w:rFonts w:ascii="Times New Roman" w:hAnsi="Times New Roman" w:cs="Times New Roman"/>
          <w:sz w:val="28"/>
          <w:szCs w:val="28"/>
          <w:lang w:val="en-US" w:bidi="en-US"/>
        </w:rPr>
        <w:t>femoris</w:t>
      </w:r>
      <w:proofErr w:type="spellEnd"/>
      <w:r w:rsidR="00E7070E">
        <w:rPr>
          <w:rFonts w:ascii="Times New Roman" w:hAnsi="Times New Roman" w:cs="Times New Roman"/>
          <w:sz w:val="28"/>
          <w:szCs w:val="28"/>
          <w:lang w:val="en-US" w:bidi="en-US"/>
        </w:rPr>
        <w:t xml:space="preserve">, tensor fascia </w:t>
      </w:r>
      <w:proofErr w:type="spellStart"/>
      <w:r w:rsidR="00E7070E">
        <w:rPr>
          <w:rFonts w:ascii="Times New Roman" w:hAnsi="Times New Roman" w:cs="Times New Roman"/>
          <w:sz w:val="28"/>
          <w:szCs w:val="28"/>
          <w:lang w:val="en-US" w:bidi="en-US"/>
        </w:rPr>
        <w:t>latae</w:t>
      </w:r>
      <w:proofErr w:type="spellEnd"/>
      <w:r w:rsidR="00E7070E">
        <w:rPr>
          <w:rFonts w:ascii="Times New Roman" w:hAnsi="Times New Roman" w:cs="Times New Roman"/>
          <w:sz w:val="28"/>
          <w:szCs w:val="28"/>
          <w:lang w:val="en-US" w:bidi="en-US"/>
        </w:rPr>
        <w:t xml:space="preserve">, rectus </w:t>
      </w:r>
      <w:proofErr w:type="spellStart"/>
      <w:r w:rsidR="00E7070E">
        <w:rPr>
          <w:rFonts w:ascii="Times New Roman" w:hAnsi="Times New Roman" w:cs="Times New Roman"/>
          <w:sz w:val="28"/>
          <w:szCs w:val="28"/>
          <w:lang w:val="en-US" w:bidi="en-US"/>
        </w:rPr>
        <w:t>femoris</w:t>
      </w:r>
      <w:proofErr w:type="spellEnd"/>
      <w:r w:rsidR="00E7070E">
        <w:rPr>
          <w:rFonts w:ascii="Times New Roman" w:hAnsi="Times New Roman" w:cs="Times New Roman"/>
          <w:sz w:val="28"/>
          <w:szCs w:val="28"/>
          <w:lang w:val="en-US" w:bidi="en-US"/>
        </w:rPr>
        <w:t xml:space="preserve">, vastus </w:t>
      </w:r>
      <w:proofErr w:type="spellStart"/>
      <w:r w:rsidR="00E7070E">
        <w:rPr>
          <w:rFonts w:ascii="Times New Roman" w:hAnsi="Times New Roman" w:cs="Times New Roman"/>
          <w:sz w:val="28"/>
          <w:szCs w:val="28"/>
          <w:lang w:val="en-US" w:bidi="en-US"/>
        </w:rPr>
        <w:t>medialis</w:t>
      </w:r>
      <w:proofErr w:type="spellEnd"/>
      <w:r w:rsidR="00E7070E">
        <w:rPr>
          <w:rFonts w:ascii="Times New Roman" w:hAnsi="Times New Roman" w:cs="Times New Roman"/>
          <w:sz w:val="28"/>
          <w:szCs w:val="28"/>
          <w:lang w:val="en-US" w:bidi="en-US"/>
        </w:rPr>
        <w:t xml:space="preserve">, vastus </w:t>
      </w:r>
      <w:proofErr w:type="spellStart"/>
      <w:r w:rsidR="00E7070E">
        <w:rPr>
          <w:rFonts w:ascii="Times New Roman" w:hAnsi="Times New Roman" w:cs="Times New Roman"/>
          <w:sz w:val="28"/>
          <w:szCs w:val="28"/>
          <w:lang w:val="en-US" w:bidi="en-US"/>
        </w:rPr>
        <w:t>lateralis</w:t>
      </w:r>
      <w:proofErr w:type="spellEnd"/>
      <w:r w:rsidR="00E7070E">
        <w:rPr>
          <w:rFonts w:ascii="Times New Roman" w:hAnsi="Times New Roman" w:cs="Times New Roman"/>
          <w:sz w:val="28"/>
          <w:szCs w:val="28"/>
          <w:lang w:val="en-US" w:bidi="en-US"/>
        </w:rPr>
        <w:t xml:space="preserve">, gastrocnemius, soleus, extensor </w:t>
      </w:r>
      <w:proofErr w:type="spellStart"/>
      <w:r w:rsidR="00E7070E">
        <w:rPr>
          <w:rFonts w:ascii="Times New Roman" w:hAnsi="Times New Roman" w:cs="Times New Roman"/>
          <w:sz w:val="28"/>
          <w:szCs w:val="28"/>
          <w:lang w:val="en-US" w:bidi="en-US"/>
        </w:rPr>
        <w:t>digitorum</w:t>
      </w:r>
      <w:proofErr w:type="spellEnd"/>
      <w:r w:rsidR="00E7070E">
        <w:rPr>
          <w:rFonts w:ascii="Times New Roman" w:hAnsi="Times New Roman" w:cs="Times New Roman"/>
          <w:sz w:val="28"/>
          <w:szCs w:val="28"/>
          <w:lang w:val="en-US" w:bidi="en-US"/>
        </w:rPr>
        <w:t xml:space="preserve"> longus, tibialis anterior. </w:t>
      </w:r>
      <w:r w:rsidR="00E7070E">
        <w:rPr>
          <w:rFonts w:ascii="Times New Roman" w:hAnsi="Times New Roman" w:cs="Times New Roman"/>
          <w:sz w:val="28"/>
          <w:szCs w:val="28"/>
          <w:lang w:bidi="en-US"/>
        </w:rPr>
        <w:t>Погруженные мышцы плотно срастаются с подлежащей костной тканью, полностью заполняя образованный дефект обеспечива</w:t>
      </w:r>
      <w:r w:rsidR="00E7070E">
        <w:rPr>
          <w:rFonts w:ascii="Times New Roman" w:hAnsi="Times New Roman"/>
          <w:sz w:val="28"/>
          <w:szCs w:val="28"/>
          <w:lang w:bidi="en-US"/>
        </w:rPr>
        <w:t>ют</w:t>
      </w:r>
      <w:r w:rsidR="00E7070E">
        <w:rPr>
          <w:rFonts w:ascii="Times New Roman" w:hAnsi="Times New Roman" w:cs="Times New Roman"/>
          <w:sz w:val="28"/>
          <w:szCs w:val="28"/>
          <w:lang w:bidi="en-US"/>
        </w:rPr>
        <w:t xml:space="preserve"> эффект биологической тампонады</w:t>
      </w:r>
      <w:r w:rsidR="00E7070E">
        <w:rPr>
          <w:rFonts w:ascii="Times New Roman" w:hAnsi="Times New Roman"/>
          <w:sz w:val="28"/>
          <w:szCs w:val="28"/>
          <w:lang w:bidi="en-US"/>
        </w:rPr>
        <w:t>.</w:t>
      </w:r>
      <w:r w:rsidR="00E7070E" w:rsidRPr="00E7070E">
        <w:rPr>
          <w:rFonts w:ascii="Times New Roman" w:hAnsi="Times New Roman"/>
          <w:sz w:val="28"/>
          <w:szCs w:val="28"/>
          <w:lang w:bidi="en-US"/>
        </w:rPr>
        <w:t xml:space="preserve"> </w:t>
      </w:r>
      <w:r w:rsidR="00E7070E">
        <w:rPr>
          <w:rFonts w:ascii="Times New Roman" w:hAnsi="Times New Roman" w:cs="Times New Roman"/>
          <w:sz w:val="28"/>
          <w:szCs w:val="28"/>
          <w:lang w:bidi="en-US"/>
        </w:rPr>
        <w:t xml:space="preserve">Для заполнения больших и сложных полостей, особенно на бедре, голени, плече используются 2-3 мышечных лоскута.  </w:t>
      </w:r>
      <w:r>
        <w:rPr>
          <w:rFonts w:ascii="Times New Roman" w:hAnsi="Times New Roman" w:cs="Times New Roman"/>
          <w:sz w:val="28"/>
          <w:szCs w:val="28"/>
        </w:rPr>
        <w:t xml:space="preserve"> </w:t>
      </w:r>
    </w:p>
    <w:p w:rsidR="00E7070E" w:rsidRDefault="00322D47" w:rsidP="00E7070E">
      <w:pPr>
        <w:spacing w:after="0"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rPr>
        <w:t xml:space="preserve">При обширных дефектах, </w:t>
      </w:r>
      <w:r w:rsidR="0056616F">
        <w:rPr>
          <w:rFonts w:ascii="Times New Roman" w:hAnsi="Times New Roman"/>
          <w:sz w:val="28"/>
          <w:szCs w:val="28"/>
        </w:rPr>
        <w:t>наличии</w:t>
      </w:r>
      <w:r>
        <w:rPr>
          <w:rFonts w:ascii="Times New Roman" w:hAnsi="Times New Roman" w:cs="Times New Roman"/>
          <w:sz w:val="28"/>
          <w:szCs w:val="28"/>
        </w:rPr>
        <w:t xml:space="preserve"> хорошо </w:t>
      </w:r>
      <w:proofErr w:type="spellStart"/>
      <w:r>
        <w:rPr>
          <w:rFonts w:ascii="Times New Roman" w:hAnsi="Times New Roman" w:cs="Times New Roman"/>
          <w:sz w:val="28"/>
          <w:szCs w:val="28"/>
        </w:rPr>
        <w:t>кровоснабжаемого</w:t>
      </w:r>
      <w:proofErr w:type="spellEnd"/>
      <w:r>
        <w:rPr>
          <w:rFonts w:ascii="Times New Roman" w:hAnsi="Times New Roman" w:cs="Times New Roman"/>
          <w:sz w:val="28"/>
          <w:szCs w:val="28"/>
        </w:rPr>
        <w:t xml:space="preserve"> костного реципиентного ложа, высоком реабилитационном потенциале, в случаях, когда необходимо провести только оптимизацию естественного репаративного процесса –</w:t>
      </w:r>
      <w:r w:rsidR="00564282">
        <w:rPr>
          <w:rFonts w:ascii="Times New Roman" w:hAnsi="Times New Roman" w:cs="Times New Roman"/>
          <w:sz w:val="28"/>
          <w:szCs w:val="28"/>
        </w:rPr>
        <w:t xml:space="preserve"> обычно </w:t>
      </w:r>
      <w:r>
        <w:rPr>
          <w:rFonts w:ascii="Times New Roman" w:hAnsi="Times New Roman" w:cs="Times New Roman"/>
          <w:sz w:val="28"/>
          <w:szCs w:val="28"/>
        </w:rPr>
        <w:t xml:space="preserve">используется </w:t>
      </w:r>
      <w:proofErr w:type="spellStart"/>
      <w:r>
        <w:rPr>
          <w:rFonts w:ascii="Times New Roman" w:hAnsi="Times New Roman" w:cs="Times New Roman"/>
          <w:sz w:val="28"/>
          <w:szCs w:val="28"/>
        </w:rPr>
        <w:t>остеопластический</w:t>
      </w:r>
      <w:proofErr w:type="spellEnd"/>
      <w:r>
        <w:rPr>
          <w:rFonts w:ascii="Times New Roman" w:hAnsi="Times New Roman" w:cs="Times New Roman"/>
          <w:sz w:val="28"/>
          <w:szCs w:val="28"/>
        </w:rPr>
        <w:t xml:space="preserve"> материал без биологической активности, характеризующийся лишь </w:t>
      </w:r>
      <w:proofErr w:type="spellStart"/>
      <w:r>
        <w:rPr>
          <w:rFonts w:ascii="Times New Roman" w:hAnsi="Times New Roman" w:cs="Times New Roman"/>
          <w:sz w:val="28"/>
          <w:szCs w:val="28"/>
        </w:rPr>
        <w:t>остеокондуктивными</w:t>
      </w:r>
      <w:proofErr w:type="spellEnd"/>
      <w:r>
        <w:rPr>
          <w:rFonts w:ascii="Times New Roman" w:hAnsi="Times New Roman" w:cs="Times New Roman"/>
          <w:sz w:val="28"/>
          <w:szCs w:val="28"/>
        </w:rPr>
        <w:t xml:space="preserve"> свойствами – аллопластика.</w:t>
      </w:r>
      <w:r w:rsidR="00E7070E">
        <w:rPr>
          <w:rFonts w:ascii="Times New Roman" w:hAnsi="Times New Roman"/>
          <w:sz w:val="28"/>
          <w:szCs w:val="28"/>
        </w:rPr>
        <w:t xml:space="preserve"> </w:t>
      </w:r>
      <w:r w:rsidR="00E7070E">
        <w:rPr>
          <w:rFonts w:ascii="Times New Roman" w:hAnsi="Times New Roman" w:cs="Times New Roman"/>
          <w:sz w:val="28"/>
          <w:szCs w:val="28"/>
          <w:lang w:bidi="en-US"/>
        </w:rPr>
        <w:t>Для аллотрансплантации использ</w:t>
      </w:r>
      <w:r w:rsidR="00E7070E">
        <w:rPr>
          <w:rFonts w:ascii="Times New Roman" w:hAnsi="Times New Roman"/>
          <w:sz w:val="28"/>
          <w:szCs w:val="28"/>
          <w:lang w:bidi="en-US"/>
        </w:rPr>
        <w:t>уются</w:t>
      </w:r>
      <w:r w:rsidR="00E7070E">
        <w:rPr>
          <w:rFonts w:ascii="Times New Roman" w:hAnsi="Times New Roman" w:cs="Times New Roman"/>
          <w:sz w:val="28"/>
          <w:szCs w:val="28"/>
          <w:lang w:bidi="en-US"/>
        </w:rPr>
        <w:t xml:space="preserve"> измельченные и блочные трансплантаты, изготовленные в отделе </w:t>
      </w:r>
      <w:proofErr w:type="spellStart"/>
      <w:r w:rsidR="00E7070E">
        <w:rPr>
          <w:rFonts w:ascii="Times New Roman" w:hAnsi="Times New Roman" w:cs="Times New Roman"/>
          <w:sz w:val="28"/>
          <w:szCs w:val="28"/>
          <w:lang w:bidi="en-US"/>
        </w:rPr>
        <w:t>биотрансплантатов</w:t>
      </w:r>
      <w:proofErr w:type="spellEnd"/>
      <w:r w:rsidR="00E7070E">
        <w:rPr>
          <w:rFonts w:ascii="Times New Roman" w:hAnsi="Times New Roman" w:cs="Times New Roman"/>
          <w:sz w:val="28"/>
          <w:szCs w:val="28"/>
          <w:lang w:bidi="en-US"/>
        </w:rPr>
        <w:t xml:space="preserve"> УГКСЭ РБ по г. Минску</w:t>
      </w:r>
      <w:r w:rsidR="00E7070E">
        <w:rPr>
          <w:rFonts w:ascii="Times New Roman" w:hAnsi="Times New Roman"/>
          <w:sz w:val="28"/>
          <w:szCs w:val="28"/>
          <w:lang w:bidi="en-US"/>
        </w:rPr>
        <w:t>. Применяются</w:t>
      </w:r>
      <w:r w:rsidR="00E7070E">
        <w:rPr>
          <w:rFonts w:ascii="Times New Roman" w:hAnsi="Times New Roman" w:cs="Times New Roman"/>
          <w:sz w:val="28"/>
          <w:szCs w:val="28"/>
          <w:lang w:bidi="en-US"/>
        </w:rPr>
        <w:t xml:space="preserve"> общие принципы трансплантации биологических тканей. Обязательны</w:t>
      </w:r>
      <w:r w:rsidR="00E7070E">
        <w:rPr>
          <w:rFonts w:ascii="Times New Roman" w:hAnsi="Times New Roman"/>
          <w:sz w:val="28"/>
          <w:szCs w:val="28"/>
          <w:lang w:bidi="en-US"/>
        </w:rPr>
        <w:t>е</w:t>
      </w:r>
      <w:r w:rsidR="00E7070E">
        <w:rPr>
          <w:rFonts w:ascii="Times New Roman" w:hAnsi="Times New Roman" w:cs="Times New Roman"/>
          <w:sz w:val="28"/>
          <w:szCs w:val="28"/>
          <w:lang w:bidi="en-US"/>
        </w:rPr>
        <w:t xml:space="preserve"> условия </w:t>
      </w:r>
      <w:r w:rsidR="00E7070E">
        <w:rPr>
          <w:rFonts w:ascii="Times New Roman" w:hAnsi="Times New Roman"/>
          <w:sz w:val="28"/>
          <w:szCs w:val="28"/>
          <w:lang w:bidi="en-US"/>
        </w:rPr>
        <w:t xml:space="preserve">- </w:t>
      </w:r>
      <w:r w:rsidR="00E7070E">
        <w:rPr>
          <w:rFonts w:ascii="Times New Roman" w:hAnsi="Times New Roman" w:cs="Times New Roman"/>
          <w:sz w:val="28"/>
          <w:szCs w:val="28"/>
          <w:lang w:bidi="en-US"/>
        </w:rPr>
        <w:t xml:space="preserve">помещение трансплантата в хорошо </w:t>
      </w:r>
      <w:proofErr w:type="spellStart"/>
      <w:r w:rsidR="00E7070E">
        <w:rPr>
          <w:rFonts w:ascii="Times New Roman" w:hAnsi="Times New Roman" w:cs="Times New Roman"/>
          <w:sz w:val="28"/>
          <w:szCs w:val="28"/>
          <w:lang w:bidi="en-US"/>
        </w:rPr>
        <w:t>кровоснабжаемое</w:t>
      </w:r>
      <w:proofErr w:type="spellEnd"/>
      <w:r w:rsidR="00E7070E">
        <w:rPr>
          <w:rFonts w:ascii="Times New Roman" w:hAnsi="Times New Roman" w:cs="Times New Roman"/>
          <w:sz w:val="28"/>
          <w:szCs w:val="28"/>
          <w:lang w:bidi="en-US"/>
        </w:rPr>
        <w:t xml:space="preserve"> ложе, тщательной «подгонка» по форме и размерам вторичного дефекта, стабильная фиксация костных фрагментов. Дополнительно трансплантат </w:t>
      </w:r>
      <w:proofErr w:type="spellStart"/>
      <w:r w:rsidR="00E7070E">
        <w:rPr>
          <w:rFonts w:ascii="Times New Roman" w:hAnsi="Times New Roman" w:cs="Times New Roman"/>
          <w:sz w:val="28"/>
          <w:szCs w:val="28"/>
          <w:lang w:bidi="en-US"/>
        </w:rPr>
        <w:t>импрегнир</w:t>
      </w:r>
      <w:r w:rsidR="00E7070E">
        <w:rPr>
          <w:rFonts w:ascii="Times New Roman" w:hAnsi="Times New Roman"/>
          <w:sz w:val="28"/>
          <w:szCs w:val="28"/>
          <w:lang w:bidi="en-US"/>
        </w:rPr>
        <w:t>уется</w:t>
      </w:r>
      <w:proofErr w:type="spellEnd"/>
      <w:r w:rsidR="00E7070E">
        <w:rPr>
          <w:rFonts w:ascii="Times New Roman" w:hAnsi="Times New Roman" w:cs="Times New Roman"/>
          <w:sz w:val="28"/>
          <w:szCs w:val="28"/>
          <w:lang w:bidi="en-US"/>
        </w:rPr>
        <w:t xml:space="preserve"> антибактериальными препаратами</w:t>
      </w:r>
      <w:r w:rsidR="00E7070E">
        <w:rPr>
          <w:rFonts w:ascii="Times New Roman" w:hAnsi="Times New Roman"/>
          <w:sz w:val="28"/>
          <w:szCs w:val="28"/>
          <w:lang w:bidi="en-US"/>
        </w:rPr>
        <w:t xml:space="preserve">. </w:t>
      </w:r>
    </w:p>
    <w:p w:rsidR="00E800B2" w:rsidRDefault="00322D47" w:rsidP="00322D47">
      <w:pPr>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 Когда требуются идеальные остеокондуктивные свойства и высокая механическая прочность трансплантата, в случаях предшествующих неудачных </w:t>
      </w:r>
      <w:proofErr w:type="spellStart"/>
      <w:r>
        <w:rPr>
          <w:rFonts w:ascii="Times New Roman" w:hAnsi="Times New Roman" w:cs="Times New Roman"/>
          <w:sz w:val="28"/>
          <w:szCs w:val="28"/>
        </w:rPr>
        <w:t>аллотрансплантаций</w:t>
      </w:r>
      <w:proofErr w:type="spellEnd"/>
      <w:r>
        <w:rPr>
          <w:rFonts w:ascii="Times New Roman" w:hAnsi="Times New Roman" w:cs="Times New Roman"/>
          <w:sz w:val="28"/>
          <w:szCs w:val="28"/>
        </w:rPr>
        <w:t xml:space="preserve"> – выполняется </w:t>
      </w:r>
      <w:proofErr w:type="spellStart"/>
      <w:r>
        <w:rPr>
          <w:rFonts w:ascii="Times New Roman" w:hAnsi="Times New Roman" w:cs="Times New Roman"/>
          <w:sz w:val="28"/>
          <w:szCs w:val="28"/>
        </w:rPr>
        <w:t>кортикоспонгиозн</w:t>
      </w:r>
      <w:r w:rsidR="00E7070E">
        <w:rPr>
          <w:rFonts w:ascii="Times New Roman" w:hAnsi="Times New Roman"/>
          <w:sz w:val="28"/>
          <w:szCs w:val="28"/>
        </w:rPr>
        <w:t>ая</w:t>
      </w:r>
      <w:proofErr w:type="spellEnd"/>
      <w:r>
        <w:rPr>
          <w:rFonts w:ascii="Times New Roman" w:hAnsi="Times New Roman" w:cs="Times New Roman"/>
          <w:sz w:val="28"/>
          <w:szCs w:val="28"/>
        </w:rPr>
        <w:t xml:space="preserve"> пластику </w:t>
      </w:r>
      <w:proofErr w:type="spellStart"/>
      <w:r>
        <w:rPr>
          <w:rFonts w:ascii="Times New Roman" w:hAnsi="Times New Roman" w:cs="Times New Roman"/>
          <w:sz w:val="28"/>
          <w:szCs w:val="28"/>
        </w:rPr>
        <w:t>аутотранспланта</w:t>
      </w:r>
      <w:r w:rsidR="009F59C6">
        <w:rPr>
          <w:rFonts w:ascii="Times New Roman" w:hAnsi="Times New Roman" w:cs="Times New Roman"/>
          <w:sz w:val="28"/>
          <w:szCs w:val="28"/>
        </w:rPr>
        <w:t>том</w:t>
      </w:r>
      <w:proofErr w:type="spellEnd"/>
      <w:r w:rsidR="009F59C6">
        <w:rPr>
          <w:rFonts w:ascii="Times New Roman" w:hAnsi="Times New Roman" w:cs="Times New Roman"/>
          <w:sz w:val="28"/>
          <w:szCs w:val="28"/>
        </w:rPr>
        <w:t xml:space="preserve"> из крыла подвздошной кости. </w:t>
      </w:r>
      <w:r w:rsidR="00E800B2">
        <w:rPr>
          <w:rFonts w:ascii="Times New Roman" w:hAnsi="Times New Roman" w:cs="Times New Roman"/>
          <w:sz w:val="28"/>
          <w:szCs w:val="28"/>
          <w:lang w:bidi="en-US"/>
        </w:rPr>
        <w:t>Примен</w:t>
      </w:r>
      <w:r w:rsidR="009F59C6">
        <w:rPr>
          <w:rFonts w:ascii="Times New Roman" w:hAnsi="Times New Roman" w:cs="Times New Roman"/>
          <w:sz w:val="28"/>
          <w:szCs w:val="28"/>
          <w:lang w:bidi="en-US"/>
        </w:rPr>
        <w:t>яется</w:t>
      </w:r>
      <w:r w:rsidR="00E800B2">
        <w:rPr>
          <w:rFonts w:ascii="Times New Roman" w:hAnsi="Times New Roman" w:cs="Times New Roman"/>
          <w:sz w:val="28"/>
          <w:szCs w:val="28"/>
          <w:lang w:bidi="en-US"/>
        </w:rPr>
        <w:t xml:space="preserve"> стандартный метод забора: разрезом в проекции подвздошной кости рассека</w:t>
      </w:r>
      <w:r w:rsidR="009F59C6">
        <w:rPr>
          <w:rFonts w:ascii="Times New Roman" w:hAnsi="Times New Roman" w:cs="Times New Roman"/>
          <w:sz w:val="28"/>
          <w:szCs w:val="28"/>
          <w:lang w:bidi="en-US"/>
        </w:rPr>
        <w:t>ются</w:t>
      </w:r>
      <w:r w:rsidR="00E800B2">
        <w:rPr>
          <w:rFonts w:ascii="Times New Roman" w:hAnsi="Times New Roman" w:cs="Times New Roman"/>
          <w:sz w:val="28"/>
          <w:szCs w:val="28"/>
          <w:lang w:bidi="en-US"/>
        </w:rPr>
        <w:t xml:space="preserve"> мягкие ткани, </w:t>
      </w:r>
      <w:r w:rsidR="009F59C6">
        <w:rPr>
          <w:rFonts w:ascii="Times New Roman" w:hAnsi="Times New Roman" w:cs="Times New Roman"/>
          <w:sz w:val="28"/>
          <w:szCs w:val="28"/>
          <w:lang w:bidi="en-US"/>
        </w:rPr>
        <w:t xml:space="preserve">с помощью </w:t>
      </w:r>
      <w:proofErr w:type="spellStart"/>
      <w:r w:rsidR="00E800B2">
        <w:rPr>
          <w:rFonts w:ascii="Times New Roman" w:hAnsi="Times New Roman" w:cs="Times New Roman"/>
          <w:sz w:val="28"/>
          <w:szCs w:val="28"/>
          <w:lang w:bidi="en-US"/>
        </w:rPr>
        <w:t>остеотом</w:t>
      </w:r>
      <w:r w:rsidR="009F59C6">
        <w:rPr>
          <w:rFonts w:ascii="Times New Roman" w:hAnsi="Times New Roman" w:cs="Times New Roman"/>
          <w:sz w:val="28"/>
          <w:szCs w:val="28"/>
          <w:lang w:bidi="en-US"/>
        </w:rPr>
        <w:t>а</w:t>
      </w:r>
      <w:proofErr w:type="spellEnd"/>
      <w:r w:rsidR="00E800B2">
        <w:rPr>
          <w:rFonts w:ascii="Times New Roman" w:hAnsi="Times New Roman" w:cs="Times New Roman"/>
          <w:sz w:val="28"/>
          <w:szCs w:val="28"/>
          <w:lang w:bidi="en-US"/>
        </w:rPr>
        <w:t xml:space="preserve"> </w:t>
      </w:r>
      <w:proofErr w:type="spellStart"/>
      <w:r w:rsidR="00E800B2">
        <w:rPr>
          <w:rFonts w:ascii="Times New Roman" w:hAnsi="Times New Roman" w:cs="Times New Roman"/>
          <w:sz w:val="28"/>
          <w:szCs w:val="28"/>
          <w:lang w:bidi="en-US"/>
        </w:rPr>
        <w:t>поднадкостнично</w:t>
      </w:r>
      <w:proofErr w:type="spellEnd"/>
      <w:r w:rsidR="00E800B2">
        <w:rPr>
          <w:rFonts w:ascii="Times New Roman" w:hAnsi="Times New Roman" w:cs="Times New Roman"/>
          <w:sz w:val="28"/>
          <w:szCs w:val="28"/>
          <w:lang w:bidi="en-US"/>
        </w:rPr>
        <w:t xml:space="preserve"> забира</w:t>
      </w:r>
      <w:r w:rsidR="009F59C6">
        <w:rPr>
          <w:rFonts w:ascii="Times New Roman" w:hAnsi="Times New Roman" w:cs="Times New Roman"/>
          <w:sz w:val="28"/>
          <w:szCs w:val="28"/>
          <w:lang w:bidi="en-US"/>
        </w:rPr>
        <w:t>ется</w:t>
      </w:r>
      <w:r w:rsidR="00E800B2">
        <w:rPr>
          <w:rFonts w:ascii="Times New Roman" w:hAnsi="Times New Roman" w:cs="Times New Roman"/>
          <w:sz w:val="28"/>
          <w:szCs w:val="28"/>
          <w:lang w:bidi="en-US"/>
        </w:rPr>
        <w:t xml:space="preserve"> кортикальн</w:t>
      </w:r>
      <w:r w:rsidR="009F59C6">
        <w:rPr>
          <w:rFonts w:ascii="Times New Roman" w:hAnsi="Times New Roman" w:cs="Times New Roman"/>
          <w:sz w:val="28"/>
          <w:szCs w:val="28"/>
          <w:lang w:bidi="en-US"/>
        </w:rPr>
        <w:t>ая</w:t>
      </w:r>
      <w:r w:rsidR="00E800B2">
        <w:rPr>
          <w:rFonts w:ascii="Times New Roman" w:hAnsi="Times New Roman" w:cs="Times New Roman"/>
          <w:sz w:val="28"/>
          <w:szCs w:val="28"/>
          <w:lang w:bidi="en-US"/>
        </w:rPr>
        <w:t xml:space="preserve"> и губчат</w:t>
      </w:r>
      <w:r w:rsidR="009F59C6">
        <w:rPr>
          <w:rFonts w:ascii="Times New Roman" w:hAnsi="Times New Roman" w:cs="Times New Roman"/>
          <w:sz w:val="28"/>
          <w:szCs w:val="28"/>
          <w:lang w:bidi="en-US"/>
        </w:rPr>
        <w:t>ая</w:t>
      </w:r>
      <w:r w:rsidR="00E800B2">
        <w:rPr>
          <w:rFonts w:ascii="Times New Roman" w:hAnsi="Times New Roman" w:cs="Times New Roman"/>
          <w:sz w:val="28"/>
          <w:szCs w:val="28"/>
          <w:lang w:bidi="en-US"/>
        </w:rPr>
        <w:t xml:space="preserve"> кость</w:t>
      </w:r>
      <w:r w:rsidR="009F59C6">
        <w:rPr>
          <w:rFonts w:ascii="Times New Roman" w:hAnsi="Times New Roman" w:cs="Times New Roman"/>
          <w:sz w:val="28"/>
          <w:szCs w:val="28"/>
          <w:lang w:bidi="en-US"/>
        </w:rPr>
        <w:t xml:space="preserve"> необходимого объема</w:t>
      </w:r>
      <w:r w:rsidR="00E800B2">
        <w:rPr>
          <w:rFonts w:ascii="Times New Roman" w:hAnsi="Times New Roman" w:cs="Times New Roman"/>
          <w:sz w:val="28"/>
          <w:szCs w:val="28"/>
          <w:lang w:bidi="en-US"/>
        </w:rPr>
        <w:t>, ран</w:t>
      </w:r>
      <w:r w:rsidR="009F59C6">
        <w:rPr>
          <w:rFonts w:ascii="Times New Roman" w:hAnsi="Times New Roman" w:cs="Times New Roman"/>
          <w:sz w:val="28"/>
          <w:szCs w:val="28"/>
          <w:lang w:bidi="en-US"/>
        </w:rPr>
        <w:t>а</w:t>
      </w:r>
      <w:r w:rsidR="00E800B2">
        <w:rPr>
          <w:rFonts w:ascii="Times New Roman" w:hAnsi="Times New Roman" w:cs="Times New Roman"/>
          <w:sz w:val="28"/>
          <w:szCs w:val="28"/>
          <w:lang w:bidi="en-US"/>
        </w:rPr>
        <w:t xml:space="preserve"> послойно ушива</w:t>
      </w:r>
      <w:r w:rsidR="009F59C6">
        <w:rPr>
          <w:rFonts w:ascii="Times New Roman" w:hAnsi="Times New Roman" w:cs="Times New Roman"/>
          <w:sz w:val="28"/>
          <w:szCs w:val="28"/>
          <w:lang w:bidi="en-US"/>
        </w:rPr>
        <w:t>ется</w:t>
      </w:r>
      <w:r w:rsidR="00E800B2">
        <w:rPr>
          <w:rFonts w:ascii="Times New Roman" w:hAnsi="Times New Roman" w:cs="Times New Roman"/>
          <w:sz w:val="28"/>
          <w:szCs w:val="28"/>
          <w:lang w:bidi="en-US"/>
        </w:rPr>
        <w:t xml:space="preserve"> наглухо, дренирова</w:t>
      </w:r>
      <w:r w:rsidR="009F59C6">
        <w:rPr>
          <w:rFonts w:ascii="Times New Roman" w:hAnsi="Times New Roman" w:cs="Times New Roman"/>
          <w:sz w:val="28"/>
          <w:szCs w:val="28"/>
          <w:lang w:bidi="en-US"/>
        </w:rPr>
        <w:t>ние осуществляется</w:t>
      </w:r>
      <w:r w:rsidR="00E800B2">
        <w:rPr>
          <w:rFonts w:ascii="Times New Roman" w:hAnsi="Times New Roman" w:cs="Times New Roman"/>
          <w:sz w:val="28"/>
          <w:szCs w:val="28"/>
          <w:lang w:bidi="en-US"/>
        </w:rPr>
        <w:t xml:space="preserve"> в течении 2-3 дней </w:t>
      </w:r>
      <w:r w:rsidR="009F59C6">
        <w:rPr>
          <w:rFonts w:ascii="Times New Roman" w:hAnsi="Times New Roman" w:cs="Times New Roman"/>
          <w:sz w:val="28"/>
          <w:szCs w:val="28"/>
          <w:lang w:bidi="en-US"/>
        </w:rPr>
        <w:t xml:space="preserve">с применением </w:t>
      </w:r>
      <w:r w:rsidR="00E800B2">
        <w:rPr>
          <w:rFonts w:ascii="Times New Roman" w:hAnsi="Times New Roman" w:cs="Times New Roman"/>
          <w:sz w:val="28"/>
          <w:szCs w:val="28"/>
          <w:lang w:bidi="en-US"/>
        </w:rPr>
        <w:t>вакуум-дренаж</w:t>
      </w:r>
      <w:r w:rsidR="009F59C6">
        <w:rPr>
          <w:rFonts w:ascii="Times New Roman" w:hAnsi="Times New Roman" w:cs="Times New Roman"/>
          <w:sz w:val="28"/>
          <w:szCs w:val="28"/>
          <w:lang w:bidi="en-US"/>
        </w:rPr>
        <w:t>а</w:t>
      </w:r>
      <w:r w:rsidR="00E800B2">
        <w:rPr>
          <w:rFonts w:ascii="Times New Roman" w:hAnsi="Times New Roman" w:cs="Times New Roman"/>
          <w:sz w:val="28"/>
          <w:szCs w:val="28"/>
          <w:lang w:bidi="en-US"/>
        </w:rPr>
        <w:t xml:space="preserve">. </w:t>
      </w:r>
    </w:p>
    <w:p w:rsidR="009F59C6"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пациентов со сниженной активностью естественных </w:t>
      </w:r>
      <w:proofErr w:type="spellStart"/>
      <w:r>
        <w:rPr>
          <w:rFonts w:ascii="Times New Roman" w:hAnsi="Times New Roman" w:cs="Times New Roman"/>
          <w:sz w:val="28"/>
          <w:szCs w:val="28"/>
        </w:rPr>
        <w:t>остеоиндуцирующих</w:t>
      </w:r>
      <w:proofErr w:type="spellEnd"/>
      <w:r>
        <w:rPr>
          <w:rFonts w:ascii="Times New Roman" w:hAnsi="Times New Roman" w:cs="Times New Roman"/>
          <w:sz w:val="28"/>
          <w:szCs w:val="28"/>
        </w:rPr>
        <w:t xml:space="preserve"> факторов, после безуспешных предшествующих костных пластик, в случаях, когда </w:t>
      </w:r>
      <w:r>
        <w:rPr>
          <w:rFonts w:ascii="Times New Roman" w:hAnsi="Times New Roman" w:cs="Times New Roman"/>
          <w:sz w:val="28"/>
          <w:szCs w:val="28"/>
        </w:rPr>
        <w:lastRenderedPageBreak/>
        <w:t>не требуются высокие прочностные свойства трансплантата – может быть применен разработанный</w:t>
      </w:r>
      <w:r w:rsidR="00564282">
        <w:rPr>
          <w:rFonts w:ascii="Times New Roman" w:hAnsi="Times New Roman" w:cs="Times New Roman"/>
          <w:sz w:val="28"/>
          <w:szCs w:val="28"/>
        </w:rPr>
        <w:t xml:space="preserve"> нами</w:t>
      </w:r>
      <w:r>
        <w:rPr>
          <w:rFonts w:ascii="Times New Roman" w:hAnsi="Times New Roman" w:cs="Times New Roman"/>
          <w:sz w:val="28"/>
          <w:szCs w:val="28"/>
        </w:rPr>
        <w:t xml:space="preserve"> метод костной пластики.</w:t>
      </w:r>
      <w:r w:rsidR="00874D8F">
        <w:rPr>
          <w:rFonts w:ascii="Times New Roman" w:hAnsi="Times New Roman" w:cs="Times New Roman"/>
          <w:sz w:val="28"/>
          <w:szCs w:val="28"/>
        </w:rPr>
        <w:t xml:space="preserve"> Способ заключается в приготовлении и помещении в область костного дефекта трансплантационной смеси, состоящей из </w:t>
      </w:r>
      <w:proofErr w:type="spellStart"/>
      <w:r w:rsidR="00874D8F">
        <w:rPr>
          <w:rFonts w:ascii="Times New Roman" w:hAnsi="Times New Roman" w:cs="Times New Roman"/>
          <w:sz w:val="28"/>
          <w:szCs w:val="28"/>
        </w:rPr>
        <w:t>пунктата</w:t>
      </w:r>
      <w:proofErr w:type="spellEnd"/>
      <w:r w:rsidR="00874D8F">
        <w:rPr>
          <w:rFonts w:ascii="Times New Roman" w:hAnsi="Times New Roman" w:cs="Times New Roman"/>
          <w:sz w:val="28"/>
          <w:szCs w:val="28"/>
        </w:rPr>
        <w:t xml:space="preserve"> костного мозга, измельченного деминерализованного костного матрикса (ИДКТ), растворов дексаметазона фосфата (8 мг), витамина С (1000 мг), </w:t>
      </w:r>
      <w:proofErr w:type="spellStart"/>
      <w:r w:rsidR="00874D8F">
        <w:rPr>
          <w:rFonts w:ascii="Times New Roman" w:hAnsi="Times New Roman" w:cs="Times New Roman"/>
          <w:sz w:val="28"/>
          <w:szCs w:val="28"/>
        </w:rPr>
        <w:t>рифампицина</w:t>
      </w:r>
      <w:proofErr w:type="spellEnd"/>
      <w:r w:rsidR="00874D8F">
        <w:rPr>
          <w:rFonts w:ascii="Times New Roman" w:hAnsi="Times New Roman" w:cs="Times New Roman"/>
          <w:sz w:val="28"/>
          <w:szCs w:val="28"/>
        </w:rPr>
        <w:t xml:space="preserve"> (300 мг). </w:t>
      </w:r>
      <w:r w:rsidR="00874D8F">
        <w:rPr>
          <w:rFonts w:ascii="Times New Roman" w:eastAsia="Times New Roman" w:hAnsi="Times New Roman"/>
          <w:sz w:val="28"/>
          <w:szCs w:val="28"/>
        </w:rPr>
        <w:t>Компоненты смеси запускают все известные механизмы воздействия на процессы регенерации кости – остеобластический (остеогенны</w:t>
      </w:r>
      <w:r w:rsidR="002C566A">
        <w:rPr>
          <w:rFonts w:ascii="Times New Roman" w:eastAsia="Times New Roman" w:hAnsi="Times New Roman"/>
          <w:sz w:val="28"/>
          <w:szCs w:val="28"/>
        </w:rPr>
        <w:t>е</w:t>
      </w:r>
      <w:r w:rsidR="00874D8F">
        <w:rPr>
          <w:rFonts w:ascii="Times New Roman" w:eastAsia="Times New Roman" w:hAnsi="Times New Roman"/>
          <w:sz w:val="28"/>
          <w:szCs w:val="28"/>
        </w:rPr>
        <w:t xml:space="preserve"> клет</w:t>
      </w:r>
      <w:r w:rsidR="002C566A">
        <w:rPr>
          <w:rFonts w:ascii="Times New Roman" w:eastAsia="Times New Roman" w:hAnsi="Times New Roman"/>
          <w:sz w:val="28"/>
          <w:szCs w:val="28"/>
        </w:rPr>
        <w:t>ки</w:t>
      </w:r>
      <w:r w:rsidR="00874D8F">
        <w:rPr>
          <w:rFonts w:ascii="Times New Roman" w:eastAsia="Times New Roman" w:hAnsi="Times New Roman"/>
          <w:sz w:val="28"/>
          <w:szCs w:val="28"/>
        </w:rPr>
        <w:t xml:space="preserve"> с потенцией </w:t>
      </w:r>
      <w:proofErr w:type="spellStart"/>
      <w:r w:rsidR="00874D8F">
        <w:rPr>
          <w:rFonts w:ascii="Times New Roman" w:eastAsia="Times New Roman" w:hAnsi="Times New Roman"/>
          <w:sz w:val="28"/>
          <w:szCs w:val="28"/>
        </w:rPr>
        <w:t>неоостеогенеза</w:t>
      </w:r>
      <w:proofErr w:type="spellEnd"/>
      <w:r w:rsidR="00874D8F">
        <w:rPr>
          <w:rFonts w:ascii="Times New Roman" w:eastAsia="Times New Roman" w:hAnsi="Times New Roman"/>
          <w:sz w:val="28"/>
          <w:szCs w:val="28"/>
        </w:rPr>
        <w:t>, находящи</w:t>
      </w:r>
      <w:r w:rsidR="002C566A">
        <w:rPr>
          <w:rFonts w:ascii="Times New Roman" w:eastAsia="Times New Roman" w:hAnsi="Times New Roman"/>
          <w:sz w:val="28"/>
          <w:szCs w:val="28"/>
        </w:rPr>
        <w:t>е</w:t>
      </w:r>
      <w:r w:rsidR="00874D8F">
        <w:rPr>
          <w:rFonts w:ascii="Times New Roman" w:eastAsia="Times New Roman" w:hAnsi="Times New Roman"/>
          <w:sz w:val="28"/>
          <w:szCs w:val="28"/>
        </w:rPr>
        <w:t xml:space="preserve">ся в костном мозге), остеокондуктивный </w:t>
      </w:r>
      <w:r w:rsidR="002C566A">
        <w:rPr>
          <w:rFonts w:ascii="Times New Roman" w:eastAsia="Times New Roman" w:hAnsi="Times New Roman"/>
          <w:sz w:val="28"/>
          <w:szCs w:val="28"/>
        </w:rPr>
        <w:t>(ИДКТ, как материал</w:t>
      </w:r>
      <w:r w:rsidR="00874D8F">
        <w:rPr>
          <w:rFonts w:ascii="Times New Roman" w:eastAsia="Times New Roman" w:hAnsi="Times New Roman"/>
          <w:sz w:val="28"/>
          <w:szCs w:val="28"/>
        </w:rPr>
        <w:t>-носител</w:t>
      </w:r>
      <w:r w:rsidR="002C566A">
        <w:rPr>
          <w:rFonts w:ascii="Times New Roman" w:eastAsia="Times New Roman" w:hAnsi="Times New Roman"/>
          <w:sz w:val="28"/>
          <w:szCs w:val="28"/>
        </w:rPr>
        <w:t>ь</w:t>
      </w:r>
      <w:r w:rsidR="00874D8F">
        <w:rPr>
          <w:rFonts w:ascii="Times New Roman" w:eastAsia="Times New Roman" w:hAnsi="Times New Roman"/>
          <w:sz w:val="28"/>
          <w:szCs w:val="28"/>
        </w:rPr>
        <w:t>), остеоиндуктивный (</w:t>
      </w:r>
      <w:r w:rsidR="002C566A">
        <w:rPr>
          <w:rFonts w:ascii="Times New Roman" w:eastAsia="Times New Roman" w:hAnsi="Times New Roman"/>
          <w:sz w:val="28"/>
          <w:szCs w:val="28"/>
        </w:rPr>
        <w:t>костные морфогенетические белки</w:t>
      </w:r>
      <w:r w:rsidR="00874D8F">
        <w:rPr>
          <w:rFonts w:ascii="Times New Roman" w:eastAsia="Times New Roman" w:hAnsi="Times New Roman"/>
          <w:sz w:val="28"/>
          <w:szCs w:val="28"/>
        </w:rPr>
        <w:t>, факторы роста, находящиеся в ИДКТ, дексаметазон)</w:t>
      </w:r>
      <w:r w:rsidR="002C566A">
        <w:rPr>
          <w:rFonts w:ascii="Times New Roman" w:eastAsia="Times New Roman" w:hAnsi="Times New Roman"/>
          <w:sz w:val="28"/>
          <w:szCs w:val="28"/>
        </w:rPr>
        <w:t xml:space="preserve">. На разработанный метод получена </w:t>
      </w:r>
      <w:r w:rsidR="002C566A">
        <w:rPr>
          <w:rFonts w:ascii="Times New Roman" w:hAnsi="Times New Roman"/>
          <w:sz w:val="28"/>
        </w:rPr>
        <w:t>приоритетная справка на выдачу патента на изобретение № а 20160122 от 07.04.2016 г. «Способ костной пластики при хирургическом лечении вторичных остеомиелитических дефектов длинных трубчатых костей».</w:t>
      </w:r>
    </w:p>
    <w:p w:rsidR="00B43F14" w:rsidRDefault="00322D47" w:rsidP="00322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достаточных ресурсах мягких тканей выполняется первичный шов раны. При наличии дефекта мягких тканей к выбору пластического метода подходят дифференцированно. При наличии полноценных кожных покровов проводится закрытие раны местными тканями с условием, что отсутствует натяжение кожных лоскутов. При больших поверхностных ранах, вне костных фрагментов и мест повышенной функциональной нагрузки – выполняется </w:t>
      </w:r>
      <w:proofErr w:type="spellStart"/>
      <w:r>
        <w:rPr>
          <w:rFonts w:ascii="Times New Roman" w:hAnsi="Times New Roman" w:cs="Times New Roman"/>
          <w:sz w:val="28"/>
          <w:szCs w:val="28"/>
        </w:rPr>
        <w:t>аутодермопластика</w:t>
      </w:r>
      <w:proofErr w:type="spellEnd"/>
      <w:r>
        <w:rPr>
          <w:rFonts w:ascii="Times New Roman" w:hAnsi="Times New Roman" w:cs="Times New Roman"/>
          <w:sz w:val="28"/>
          <w:szCs w:val="28"/>
        </w:rPr>
        <w:t xml:space="preserve"> перфорированными </w:t>
      </w:r>
      <w:proofErr w:type="spellStart"/>
      <w:r>
        <w:rPr>
          <w:rFonts w:ascii="Times New Roman" w:hAnsi="Times New Roman" w:cs="Times New Roman"/>
          <w:sz w:val="28"/>
          <w:szCs w:val="28"/>
        </w:rPr>
        <w:t>дермальными</w:t>
      </w:r>
      <w:proofErr w:type="spellEnd"/>
      <w:r>
        <w:rPr>
          <w:rFonts w:ascii="Times New Roman" w:hAnsi="Times New Roman" w:cs="Times New Roman"/>
          <w:sz w:val="28"/>
          <w:szCs w:val="28"/>
        </w:rPr>
        <w:t xml:space="preserve"> лоскутами. При обширных, глубоких дефектах мягких тканей с целью создать полноценные покровы мягких тканей – используется комбинированная пластика </w:t>
      </w:r>
      <w:proofErr w:type="spellStart"/>
      <w:r>
        <w:rPr>
          <w:rFonts w:ascii="Times New Roman" w:hAnsi="Times New Roman" w:cs="Times New Roman"/>
          <w:sz w:val="28"/>
          <w:szCs w:val="28"/>
        </w:rPr>
        <w:t>васкуляризированным</w:t>
      </w:r>
      <w:proofErr w:type="spellEnd"/>
      <w:r>
        <w:rPr>
          <w:rFonts w:ascii="Times New Roman" w:hAnsi="Times New Roman" w:cs="Times New Roman"/>
          <w:sz w:val="28"/>
          <w:szCs w:val="28"/>
        </w:rPr>
        <w:t xml:space="preserve"> лоскутом.</w:t>
      </w:r>
    </w:p>
    <w:p w:rsidR="00B43F14" w:rsidRDefault="00B43F14" w:rsidP="00B43F14">
      <w:pPr>
        <w:spacing w:after="0" w:line="240" w:lineRule="auto"/>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FE103D7" wp14:editId="265D3190">
            <wp:extent cx="6115685" cy="3847465"/>
            <wp:effectExtent l="0" t="0" r="0" b="63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3847465"/>
                    </a:xfrm>
                    <a:prstGeom prst="rect">
                      <a:avLst/>
                    </a:prstGeom>
                    <a:noFill/>
                    <a:ln>
                      <a:noFill/>
                    </a:ln>
                  </pic:spPr>
                </pic:pic>
              </a:graphicData>
            </a:graphic>
          </wp:inline>
        </w:drawing>
      </w:r>
    </w:p>
    <w:p w:rsidR="00B43F14" w:rsidRPr="00F961EC" w:rsidRDefault="00B43F14" w:rsidP="00B43F14">
      <w:pPr>
        <w:spacing w:after="0" w:line="360" w:lineRule="auto"/>
        <w:jc w:val="center"/>
        <w:rPr>
          <w:rFonts w:ascii="Times New Roman" w:hAnsi="Times New Roman"/>
          <w:b/>
          <w:sz w:val="24"/>
          <w:szCs w:val="28"/>
        </w:rPr>
      </w:pPr>
      <w:r w:rsidRPr="00F961EC">
        <w:rPr>
          <w:rFonts w:ascii="Times New Roman" w:hAnsi="Times New Roman"/>
          <w:b/>
          <w:sz w:val="24"/>
          <w:szCs w:val="28"/>
        </w:rPr>
        <w:t>Рисунок 1. Алгоритм выбора тактики хирургического лечения инфицированных дефектов длинных трубчатых костей.</w:t>
      </w:r>
    </w:p>
    <w:p w:rsidR="004635F5" w:rsidRDefault="00B43F14" w:rsidP="00B43F14">
      <w:pPr>
        <w:spacing w:after="0" w:line="360" w:lineRule="auto"/>
        <w:ind w:firstLine="708"/>
        <w:jc w:val="both"/>
        <w:rPr>
          <w:rFonts w:ascii="Times New Roman" w:hAnsi="Times New Roman"/>
          <w:sz w:val="28"/>
          <w:szCs w:val="28"/>
        </w:rPr>
      </w:pPr>
      <w:r>
        <w:rPr>
          <w:rFonts w:ascii="Times New Roman" w:hAnsi="Times New Roman"/>
          <w:b/>
          <w:sz w:val="28"/>
          <w:szCs w:val="28"/>
        </w:rPr>
        <w:t>Результаты</w:t>
      </w:r>
      <w:r w:rsidRPr="003A3C37">
        <w:rPr>
          <w:rFonts w:ascii="Times New Roman" w:hAnsi="Times New Roman"/>
          <w:sz w:val="28"/>
          <w:szCs w:val="28"/>
        </w:rPr>
        <w:t>.</w:t>
      </w:r>
      <w:r>
        <w:rPr>
          <w:rFonts w:ascii="Times New Roman" w:hAnsi="Times New Roman"/>
          <w:sz w:val="28"/>
          <w:szCs w:val="28"/>
        </w:rPr>
        <w:t xml:space="preserve"> Оценку результатов лечения пациентов, пролеченных с использованием предложенного алгоритма, проводили по шкале </w:t>
      </w:r>
      <w:proofErr w:type="spellStart"/>
      <w:r>
        <w:rPr>
          <w:rFonts w:ascii="Times New Roman" w:hAnsi="Times New Roman"/>
          <w:sz w:val="28"/>
          <w:szCs w:val="28"/>
        </w:rPr>
        <w:t>Любошица-Маттиса-Шварцберга</w:t>
      </w:r>
      <w:proofErr w:type="spellEnd"/>
      <w:r>
        <w:rPr>
          <w:rFonts w:ascii="Times New Roman" w:hAnsi="Times New Roman"/>
          <w:sz w:val="28"/>
          <w:szCs w:val="28"/>
        </w:rPr>
        <w:t xml:space="preserve"> в модификации В.И. Шевцова, учитывающей анатомические и функциональные исходы лечения, последствия переломов, степень восстановления трудоспособности в ближайшем (через 1 год) и отдаленном периоде (3 года) (таблица 1).</w:t>
      </w:r>
    </w:p>
    <w:p w:rsidR="008B5DB8" w:rsidRDefault="008B5DB8" w:rsidP="008C35C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Наилучших хороших анатомо-функциональных результатов лечения пациентов с инфицированными дефектами длинных трубчатых костей по шкале </w:t>
      </w:r>
      <w:proofErr w:type="spellStart"/>
      <w:r>
        <w:rPr>
          <w:rFonts w:ascii="Times New Roman" w:hAnsi="Times New Roman" w:cs="Times New Roman"/>
          <w:sz w:val="28"/>
          <w:szCs w:val="24"/>
        </w:rPr>
        <w:t>Любошица-Маттиса-Шварцберга</w:t>
      </w:r>
      <w:proofErr w:type="spellEnd"/>
      <w:r>
        <w:rPr>
          <w:rFonts w:ascii="Times New Roman" w:hAnsi="Times New Roman" w:cs="Times New Roman"/>
          <w:sz w:val="28"/>
          <w:szCs w:val="24"/>
        </w:rPr>
        <w:t xml:space="preserve"> достигли при применении разработанного метода и костной аутопластики в ближайшем периоде в 95,24% и 94,64% случаев соответственно, в отдаленном периоде – 92,86% при использовании обоих способов костной пластики. </w:t>
      </w:r>
    </w:p>
    <w:p w:rsidR="00B43F14" w:rsidRDefault="008B5DB8" w:rsidP="004635F5">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В ближайшем периоде</w:t>
      </w:r>
      <w:r w:rsidR="004635F5">
        <w:rPr>
          <w:rFonts w:ascii="Times New Roman" w:hAnsi="Times New Roman" w:cs="Times New Roman"/>
          <w:sz w:val="28"/>
          <w:szCs w:val="24"/>
        </w:rPr>
        <w:t xml:space="preserve"> удовлетворительный результат был обусловлен сохраняющейся болезненностью и отечностью конечности у 4 пациентов всех клинических групп наблюдения (2,02%), умеренной контрактурой смежных суставов в 3 случаях (1,52%), незначительной деформацией и укорочением до 3 см </w:t>
      </w:r>
      <w:r w:rsidR="004635F5">
        <w:rPr>
          <w:rFonts w:ascii="Times New Roman" w:hAnsi="Times New Roman" w:cs="Times New Roman"/>
          <w:sz w:val="28"/>
          <w:szCs w:val="24"/>
        </w:rPr>
        <w:lastRenderedPageBreak/>
        <w:t>в 6 наблюдениях (3,03%), атрофией мышц, сохраняющейся нетрудоспособностью 6 пациентов (3,03%). Проявления инфекционного процесса сохранились в 3 случаях (1,52%) в виде хронической нейротрофической язвы нижней трети голени. У всех пациентов восстановлена целостность кости. Неудовлетворительный результат был связан со стойкой утратой нетрудоспособности 5 пациентов (2,53%), выраженной контрактурой смежных суставов в 4 наблюдениях (2,02%), анкилозом в 5 случаях (2,53%), отсутствием клинико-рентгенологических признаков восстановления целостности кости в 9 случаях (4,55%), укорочением и деформацией у 10 пациентов (5,05%). Сохранились проявления гнойно-воспалительного процесса в виде незаживающих ран, язв, свищей в 8 наблюдениях (4,04%).</w:t>
      </w:r>
      <w:r w:rsidR="00A90252">
        <w:rPr>
          <w:rFonts w:ascii="Times New Roman" w:hAnsi="Times New Roman" w:cs="Times New Roman"/>
          <w:sz w:val="28"/>
          <w:szCs w:val="24"/>
        </w:rPr>
        <w:t xml:space="preserve"> </w:t>
      </w:r>
    </w:p>
    <w:p w:rsidR="008C35CC" w:rsidRDefault="008C35CC" w:rsidP="008C35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1 - Результаты лечения пациентов с инфицированными дефектами длинных трубчатых костей в ближайшем и отделанном периодах, в зависимости от примененного метода реконструктивно-восстановительного лечения. </w:t>
      </w:r>
    </w:p>
    <w:tbl>
      <w:tblPr>
        <w:tblStyle w:val="ae"/>
        <w:tblW w:w="5000" w:type="pct"/>
        <w:tblLook w:val="04A0" w:firstRow="1" w:lastRow="0" w:firstColumn="1" w:lastColumn="0" w:noHBand="0" w:noVBand="1"/>
      </w:tblPr>
      <w:tblGrid>
        <w:gridCol w:w="3048"/>
        <w:gridCol w:w="893"/>
        <w:gridCol w:w="894"/>
        <w:gridCol w:w="846"/>
        <w:gridCol w:w="846"/>
        <w:gridCol w:w="846"/>
        <w:gridCol w:w="846"/>
        <w:gridCol w:w="846"/>
        <w:gridCol w:w="846"/>
      </w:tblGrid>
      <w:tr w:rsidR="008C35CC" w:rsidTr="00A1475D">
        <w:tc>
          <w:tcPr>
            <w:tcW w:w="1538" w:type="pct"/>
            <w:vMerge w:val="restar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Результат</w:t>
            </w:r>
          </w:p>
        </w:tc>
        <w:tc>
          <w:tcPr>
            <w:tcW w:w="902" w:type="pct"/>
            <w:gridSpan w:val="2"/>
            <w:tcBorders>
              <w:top w:val="single" w:sz="4" w:space="0" w:color="auto"/>
              <w:left w:val="single" w:sz="4" w:space="0" w:color="auto"/>
              <w:bottom w:val="single" w:sz="4" w:space="0" w:color="auto"/>
              <w:right w:val="single" w:sz="4" w:space="0" w:color="auto"/>
            </w:tcBorders>
            <w:vAlign w:val="center"/>
            <w:hideMark/>
          </w:tcPr>
          <w:p w:rsidR="008C35CC" w:rsidRP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Транс-</w:t>
            </w:r>
            <w:proofErr w:type="spellStart"/>
            <w:r>
              <w:rPr>
                <w:rFonts w:ascii="Times New Roman" w:hAnsi="Times New Roman" w:cs="Times New Roman"/>
                <w:sz w:val="28"/>
                <w:szCs w:val="28"/>
              </w:rPr>
              <w:t>планта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ционная</w:t>
            </w:r>
            <w:proofErr w:type="spellEnd"/>
            <w:r>
              <w:rPr>
                <w:rFonts w:ascii="Times New Roman" w:hAnsi="Times New Roman" w:cs="Times New Roman"/>
                <w:sz w:val="28"/>
                <w:szCs w:val="28"/>
              </w:rPr>
              <w:t xml:space="preserve"> смесь,</w:t>
            </w:r>
          </w:p>
          <w:p w:rsidR="008C35CC" w:rsidRP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lang w:val="en-US"/>
              </w:rPr>
              <w:t>n</w:t>
            </w:r>
            <w:r w:rsidRPr="008C35CC">
              <w:rPr>
                <w:rFonts w:ascii="Times New Roman" w:hAnsi="Times New Roman" w:cs="Times New Roman"/>
                <w:sz w:val="28"/>
                <w:szCs w:val="28"/>
              </w:rPr>
              <w:t>=42</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Ауто</w:t>
            </w:r>
            <w:proofErr w:type="spellEnd"/>
            <w:r>
              <w:rPr>
                <w:rFonts w:ascii="Times New Roman" w:hAnsi="Times New Roman" w:cs="Times New Roman"/>
                <w:sz w:val="28"/>
                <w:szCs w:val="28"/>
              </w:rPr>
              <w:t xml:space="preserve"> </w:t>
            </w:r>
          </w:p>
          <w:p w:rsidR="008C35CC" w:rsidRDefault="008C35CC" w:rsidP="00A1475D">
            <w:pPr>
              <w:spacing w:after="0"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транс-</w:t>
            </w:r>
            <w:proofErr w:type="spellStart"/>
            <w:r>
              <w:rPr>
                <w:rFonts w:ascii="Times New Roman" w:hAnsi="Times New Roman" w:cs="Times New Roman"/>
                <w:sz w:val="28"/>
                <w:szCs w:val="28"/>
              </w:rPr>
              <w:t>плантат</w:t>
            </w:r>
            <w:proofErr w:type="spellEnd"/>
            <w:proofErr w:type="gramEnd"/>
            <w:r>
              <w:rPr>
                <w:rFonts w:ascii="Times New Roman" w:hAnsi="Times New Roman" w:cs="Times New Roman"/>
                <w:sz w:val="28"/>
                <w:szCs w:val="28"/>
              </w:rPr>
              <w:t>,</w:t>
            </w:r>
          </w:p>
          <w:p w:rsidR="008C35CC" w:rsidRPr="00B43F14"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lang w:val="en-US"/>
              </w:rPr>
              <w:t>n=56</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Алло </w:t>
            </w:r>
          </w:p>
          <w:p w:rsidR="008C35CC" w:rsidRDefault="008C35CC" w:rsidP="00A1475D">
            <w:pPr>
              <w:spacing w:after="0"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транс-</w:t>
            </w:r>
            <w:proofErr w:type="spellStart"/>
            <w:r>
              <w:rPr>
                <w:rFonts w:ascii="Times New Roman" w:hAnsi="Times New Roman" w:cs="Times New Roman"/>
                <w:sz w:val="28"/>
                <w:szCs w:val="28"/>
              </w:rPr>
              <w:t>плантат</w:t>
            </w:r>
            <w:proofErr w:type="spellEnd"/>
            <w:proofErr w:type="gramEnd"/>
            <w:r>
              <w:rPr>
                <w:rFonts w:ascii="Times New Roman" w:hAnsi="Times New Roman" w:cs="Times New Roman"/>
                <w:sz w:val="28"/>
                <w:szCs w:val="28"/>
              </w:rPr>
              <w:t>,</w:t>
            </w:r>
          </w:p>
          <w:p w:rsidR="008C35CC" w:rsidRPr="00B43F14"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lang w:val="en-US"/>
              </w:rPr>
              <w:t>n=54</w:t>
            </w:r>
          </w:p>
        </w:tc>
        <w:tc>
          <w:tcPr>
            <w:tcW w:w="854" w:type="pct"/>
            <w:gridSpan w:val="2"/>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Мышечная пластика,</w:t>
            </w:r>
          </w:p>
          <w:p w:rsidR="008C35CC" w:rsidRPr="00B43F14"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lang w:val="en-US"/>
              </w:rPr>
              <w:t>n=46</w:t>
            </w:r>
          </w:p>
        </w:tc>
      </w:tr>
      <w:tr w:rsidR="008C35CC" w:rsidTr="00A1475D">
        <w:tc>
          <w:tcPr>
            <w:tcW w:w="1538" w:type="pct"/>
            <w:vMerge/>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40" w:lineRule="auto"/>
              <w:rPr>
                <w:rFonts w:ascii="Times New Roman" w:hAnsi="Times New Roman" w:cs="Times New Roman"/>
                <w:sz w:val="28"/>
                <w:szCs w:val="28"/>
              </w:rPr>
            </w:pP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1 </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год</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 года</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1 </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год</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 года</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1 </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год</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 года</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1 </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год</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 года</w:t>
            </w:r>
          </w:p>
        </w:tc>
      </w:tr>
      <w:tr w:rsidR="008C35CC" w:rsidTr="00A1475D">
        <w:tc>
          <w:tcPr>
            <w:tcW w:w="1538"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Хороший</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95,24</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92,86</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94,64</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92,86</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88,89</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81,48</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89,13</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82,61</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C35CC" w:rsidTr="00A1475D">
        <w:tc>
          <w:tcPr>
            <w:tcW w:w="1538"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Удовлетворительный</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2,38</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4,76</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1,79</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3,57</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3,70</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3,57</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4,35</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6,52</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C35CC" w:rsidTr="00A1475D">
        <w:tc>
          <w:tcPr>
            <w:tcW w:w="1538"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Неудовлетворительный</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2,38</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51"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2,38</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3,57</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3,57</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7,41</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12,96</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6,52</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10,87</w:t>
            </w:r>
          </w:p>
          <w:p w:rsidR="008C35CC" w:rsidRDefault="008C35CC" w:rsidP="00A1475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4635F5" w:rsidRDefault="00806856" w:rsidP="008C35CC">
      <w:pPr>
        <w:spacing w:before="240"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отдаленном периоде </w:t>
      </w:r>
      <w:r w:rsidR="00B43F14">
        <w:rPr>
          <w:rFonts w:ascii="Times New Roman" w:hAnsi="Times New Roman" w:cs="Times New Roman"/>
          <w:sz w:val="28"/>
          <w:szCs w:val="24"/>
        </w:rPr>
        <w:t xml:space="preserve">хорошие и удовлетворительные анатомо-функциональные результаты </w:t>
      </w:r>
      <w:r w:rsidR="004635F5">
        <w:rPr>
          <w:rFonts w:ascii="Times New Roman" w:hAnsi="Times New Roman" w:cs="Times New Roman"/>
          <w:sz w:val="28"/>
          <w:szCs w:val="24"/>
        </w:rPr>
        <w:t xml:space="preserve">были после лечения по разработанному методу </w:t>
      </w:r>
      <w:r w:rsidR="00B43F14">
        <w:rPr>
          <w:rFonts w:ascii="Times New Roman" w:hAnsi="Times New Roman" w:cs="Times New Roman"/>
          <w:sz w:val="28"/>
          <w:szCs w:val="24"/>
        </w:rPr>
        <w:t xml:space="preserve">(97,62%) и </w:t>
      </w:r>
      <w:r w:rsidR="004635F5">
        <w:rPr>
          <w:rFonts w:ascii="Times New Roman" w:hAnsi="Times New Roman" w:cs="Times New Roman"/>
          <w:sz w:val="28"/>
          <w:szCs w:val="24"/>
        </w:rPr>
        <w:t xml:space="preserve">использования костного </w:t>
      </w:r>
      <w:proofErr w:type="spellStart"/>
      <w:r w:rsidR="004635F5">
        <w:rPr>
          <w:rFonts w:ascii="Times New Roman" w:hAnsi="Times New Roman" w:cs="Times New Roman"/>
          <w:sz w:val="28"/>
          <w:szCs w:val="24"/>
        </w:rPr>
        <w:t>аутотранспланта</w:t>
      </w:r>
      <w:proofErr w:type="spellEnd"/>
      <w:r w:rsidR="004635F5">
        <w:rPr>
          <w:rFonts w:ascii="Times New Roman" w:hAnsi="Times New Roman" w:cs="Times New Roman"/>
          <w:sz w:val="28"/>
          <w:szCs w:val="24"/>
        </w:rPr>
        <w:t xml:space="preserve"> (96,43%).</w:t>
      </w:r>
      <w:r w:rsidR="00B43F14">
        <w:rPr>
          <w:rFonts w:ascii="Times New Roman" w:hAnsi="Times New Roman" w:cs="Times New Roman"/>
          <w:sz w:val="28"/>
          <w:szCs w:val="24"/>
        </w:rPr>
        <w:t xml:space="preserve"> </w:t>
      </w:r>
      <w:r w:rsidR="004635F5">
        <w:rPr>
          <w:rFonts w:ascii="Times New Roman" w:hAnsi="Times New Roman" w:cs="Times New Roman"/>
          <w:sz w:val="28"/>
          <w:szCs w:val="24"/>
        </w:rPr>
        <w:t>С</w:t>
      </w:r>
      <w:r w:rsidR="00B43F14">
        <w:rPr>
          <w:rFonts w:ascii="Times New Roman" w:hAnsi="Times New Roman" w:cs="Times New Roman"/>
          <w:sz w:val="28"/>
          <w:szCs w:val="24"/>
        </w:rPr>
        <w:t xml:space="preserve">нижение числа пациентов с хорошим исходом, </w:t>
      </w:r>
      <w:r w:rsidR="004635F5">
        <w:rPr>
          <w:rFonts w:ascii="Times New Roman" w:hAnsi="Times New Roman" w:cs="Times New Roman"/>
          <w:sz w:val="28"/>
          <w:szCs w:val="24"/>
        </w:rPr>
        <w:t>были обусловлены</w:t>
      </w:r>
      <w:r w:rsidR="00B43F14">
        <w:rPr>
          <w:rFonts w:ascii="Times New Roman" w:hAnsi="Times New Roman" w:cs="Times New Roman"/>
          <w:sz w:val="28"/>
          <w:szCs w:val="24"/>
        </w:rPr>
        <w:t xml:space="preserve"> несоблюдением рекомендаций по реабилитации, восстановлению и </w:t>
      </w:r>
      <w:proofErr w:type="spellStart"/>
      <w:r w:rsidR="00B43F14">
        <w:rPr>
          <w:rFonts w:ascii="Times New Roman" w:hAnsi="Times New Roman" w:cs="Times New Roman"/>
          <w:sz w:val="28"/>
          <w:szCs w:val="24"/>
        </w:rPr>
        <w:t>противорецидивному</w:t>
      </w:r>
      <w:proofErr w:type="spellEnd"/>
      <w:r w:rsidR="00B43F14">
        <w:rPr>
          <w:rFonts w:ascii="Times New Roman" w:hAnsi="Times New Roman" w:cs="Times New Roman"/>
          <w:sz w:val="28"/>
          <w:szCs w:val="24"/>
        </w:rPr>
        <w:t xml:space="preserve"> лечению</w:t>
      </w:r>
      <w:r w:rsidR="003D47F5">
        <w:rPr>
          <w:rFonts w:ascii="Times New Roman" w:hAnsi="Times New Roman" w:cs="Times New Roman"/>
          <w:sz w:val="28"/>
          <w:szCs w:val="24"/>
        </w:rPr>
        <w:t>:</w:t>
      </w:r>
      <w:r w:rsidR="00B43F14">
        <w:rPr>
          <w:rFonts w:ascii="Times New Roman" w:hAnsi="Times New Roman" w:cs="Times New Roman"/>
          <w:sz w:val="28"/>
          <w:szCs w:val="24"/>
        </w:rPr>
        <w:t xml:space="preserve"> в 1</w:t>
      </w:r>
      <w:r w:rsidR="004635F5">
        <w:rPr>
          <w:rFonts w:ascii="Times New Roman" w:hAnsi="Times New Roman" w:cs="Times New Roman"/>
          <w:sz w:val="28"/>
          <w:szCs w:val="24"/>
        </w:rPr>
        <w:t xml:space="preserve"> случае</w:t>
      </w:r>
      <w:r w:rsidR="00B43F14">
        <w:rPr>
          <w:rFonts w:ascii="Times New Roman" w:hAnsi="Times New Roman" w:cs="Times New Roman"/>
          <w:sz w:val="28"/>
          <w:szCs w:val="24"/>
        </w:rPr>
        <w:t xml:space="preserve"> на голени появилась </w:t>
      </w:r>
      <w:proofErr w:type="spellStart"/>
      <w:r w:rsidR="00B43F14">
        <w:rPr>
          <w:rFonts w:ascii="Times New Roman" w:hAnsi="Times New Roman" w:cs="Times New Roman"/>
          <w:sz w:val="28"/>
          <w:szCs w:val="24"/>
        </w:rPr>
        <w:t>нейротофическая</w:t>
      </w:r>
      <w:proofErr w:type="spellEnd"/>
      <w:r w:rsidR="00B43F14">
        <w:rPr>
          <w:rFonts w:ascii="Times New Roman" w:hAnsi="Times New Roman" w:cs="Times New Roman"/>
          <w:sz w:val="28"/>
          <w:szCs w:val="24"/>
        </w:rPr>
        <w:t xml:space="preserve"> язва; в 1 </w:t>
      </w:r>
      <w:r w:rsidR="003D47F5">
        <w:rPr>
          <w:rFonts w:ascii="Times New Roman" w:hAnsi="Times New Roman" w:cs="Times New Roman"/>
          <w:sz w:val="28"/>
          <w:szCs w:val="24"/>
        </w:rPr>
        <w:t>наблюдении -</w:t>
      </w:r>
      <w:r w:rsidR="00B43F14">
        <w:rPr>
          <w:rFonts w:ascii="Times New Roman" w:hAnsi="Times New Roman" w:cs="Times New Roman"/>
          <w:sz w:val="28"/>
          <w:szCs w:val="24"/>
        </w:rPr>
        <w:t xml:space="preserve"> уменьшился объем </w:t>
      </w:r>
      <w:r w:rsidR="00B43F14">
        <w:rPr>
          <w:rFonts w:ascii="Times New Roman" w:hAnsi="Times New Roman" w:cs="Times New Roman"/>
          <w:sz w:val="28"/>
          <w:szCs w:val="24"/>
        </w:rPr>
        <w:lastRenderedPageBreak/>
        <w:t>активных движений коленного сустава</w:t>
      </w:r>
      <w:r w:rsidR="004635F5">
        <w:rPr>
          <w:rFonts w:ascii="Times New Roman" w:hAnsi="Times New Roman" w:cs="Times New Roman"/>
          <w:sz w:val="28"/>
          <w:szCs w:val="24"/>
        </w:rPr>
        <w:t>.</w:t>
      </w:r>
      <w:r w:rsidR="00B43F14">
        <w:rPr>
          <w:rFonts w:ascii="Times New Roman" w:hAnsi="Times New Roman" w:cs="Times New Roman"/>
          <w:sz w:val="28"/>
          <w:szCs w:val="24"/>
        </w:rPr>
        <w:t xml:space="preserve"> Уменьшение числа пациентов с хорошим и удовлетворительным исходом заболевания </w:t>
      </w:r>
      <w:r w:rsidR="004635F5">
        <w:rPr>
          <w:rFonts w:ascii="Times New Roman" w:hAnsi="Times New Roman" w:cs="Times New Roman"/>
          <w:sz w:val="28"/>
          <w:szCs w:val="24"/>
        </w:rPr>
        <w:t>после аллопластики</w:t>
      </w:r>
      <w:r w:rsidR="00B43F14">
        <w:rPr>
          <w:rFonts w:ascii="Times New Roman" w:hAnsi="Times New Roman" w:cs="Times New Roman"/>
          <w:sz w:val="28"/>
          <w:szCs w:val="24"/>
        </w:rPr>
        <w:t xml:space="preserve"> (</w:t>
      </w:r>
      <w:r w:rsidR="00B43F14">
        <w:rPr>
          <w:rFonts w:ascii="Times New Roman" w:hAnsi="Times New Roman" w:cs="Times New Roman"/>
          <w:sz w:val="28"/>
          <w:szCs w:val="24"/>
          <w:lang w:val="en-US"/>
        </w:rPr>
        <w:t>c</w:t>
      </w:r>
      <w:r w:rsidR="00B43F14">
        <w:rPr>
          <w:rFonts w:ascii="Times New Roman" w:hAnsi="Times New Roman" w:cs="Times New Roman"/>
          <w:sz w:val="28"/>
          <w:szCs w:val="24"/>
        </w:rPr>
        <w:t xml:space="preserve"> 92,59% до 85,05%) и </w:t>
      </w:r>
      <w:r w:rsidR="004635F5">
        <w:rPr>
          <w:rFonts w:ascii="Times New Roman" w:hAnsi="Times New Roman" w:cs="Times New Roman"/>
          <w:sz w:val="28"/>
          <w:szCs w:val="24"/>
        </w:rPr>
        <w:t>мышечной пластики</w:t>
      </w:r>
      <w:r w:rsidR="00B43F14" w:rsidRPr="00612A55">
        <w:rPr>
          <w:rFonts w:ascii="Times New Roman" w:hAnsi="Times New Roman" w:cs="Times New Roman"/>
          <w:sz w:val="28"/>
          <w:szCs w:val="24"/>
        </w:rPr>
        <w:t xml:space="preserve"> </w:t>
      </w:r>
      <w:r w:rsidR="00B43F14">
        <w:rPr>
          <w:rFonts w:ascii="Times New Roman" w:hAnsi="Times New Roman" w:cs="Times New Roman"/>
          <w:sz w:val="28"/>
          <w:szCs w:val="24"/>
        </w:rPr>
        <w:t>(с 93,48% до 89,13%)</w:t>
      </w:r>
      <w:r w:rsidR="004635F5">
        <w:rPr>
          <w:rFonts w:ascii="Times New Roman" w:hAnsi="Times New Roman" w:cs="Times New Roman"/>
          <w:sz w:val="28"/>
          <w:szCs w:val="24"/>
        </w:rPr>
        <w:t>,</w:t>
      </w:r>
      <w:r w:rsidR="00B43F14">
        <w:rPr>
          <w:rFonts w:ascii="Times New Roman" w:hAnsi="Times New Roman" w:cs="Times New Roman"/>
          <w:sz w:val="28"/>
          <w:szCs w:val="24"/>
        </w:rPr>
        <w:t xml:space="preserve"> рост количества неудовлетворительных результатов был связан с обострением инфекционного процесса в 5 наблюдениях (развитие флегмон, абсцессов, образование свищевых каналов).</w:t>
      </w:r>
      <w:r w:rsidR="004635F5">
        <w:rPr>
          <w:rFonts w:ascii="Times New Roman" w:hAnsi="Times New Roman" w:cs="Times New Roman"/>
          <w:sz w:val="28"/>
          <w:szCs w:val="24"/>
        </w:rPr>
        <w:t xml:space="preserve"> </w:t>
      </w:r>
    </w:p>
    <w:p w:rsidR="00ED25BA" w:rsidRPr="00ED25BA" w:rsidRDefault="0060662D" w:rsidP="00ED25BA">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Клинический пример. </w:t>
      </w:r>
      <w:r w:rsidR="00ED25BA" w:rsidRPr="00ED25BA">
        <w:rPr>
          <w:rFonts w:ascii="Times New Roman" w:hAnsi="Times New Roman"/>
          <w:sz w:val="28"/>
          <w:szCs w:val="28"/>
        </w:rPr>
        <w:t xml:space="preserve">Пациент В., 1963 г.р. Диагноз: </w:t>
      </w:r>
      <w:r>
        <w:rPr>
          <w:rFonts w:ascii="Times New Roman" w:hAnsi="Times New Roman"/>
          <w:sz w:val="28"/>
          <w:szCs w:val="28"/>
        </w:rPr>
        <w:t>О</w:t>
      </w:r>
      <w:r w:rsidR="00564282">
        <w:rPr>
          <w:rFonts w:ascii="Times New Roman" w:hAnsi="Times New Roman"/>
          <w:sz w:val="28"/>
          <w:szCs w:val="28"/>
        </w:rPr>
        <w:t>ткрытый</w:t>
      </w:r>
      <w:r w:rsidR="00ED25BA" w:rsidRPr="00ED25BA">
        <w:rPr>
          <w:rFonts w:ascii="Times New Roman" w:hAnsi="Times New Roman"/>
          <w:sz w:val="28"/>
          <w:szCs w:val="28"/>
        </w:rPr>
        <w:t xml:space="preserve"> перелом большеберцовой кости левой голени, состояние после </w:t>
      </w:r>
      <w:proofErr w:type="spellStart"/>
      <w:r w:rsidR="00ED25BA" w:rsidRPr="00ED25BA">
        <w:rPr>
          <w:rFonts w:ascii="Times New Roman" w:hAnsi="Times New Roman"/>
          <w:sz w:val="28"/>
          <w:szCs w:val="28"/>
        </w:rPr>
        <w:t>металостеосинтеза</w:t>
      </w:r>
      <w:proofErr w:type="spellEnd"/>
      <w:r w:rsidR="00ED25BA" w:rsidRPr="00ED25BA">
        <w:rPr>
          <w:rFonts w:ascii="Times New Roman" w:hAnsi="Times New Roman"/>
          <w:sz w:val="28"/>
          <w:szCs w:val="28"/>
        </w:rPr>
        <w:t xml:space="preserve"> пластиной с шурупами; осложнения: послеоперационный остеомиелит левой голени, сегментарный дефект большеберцовой кости 7 см с нарушением целостности кости, обширная гнойно-некротическая рана передней поверхности голени. До поступления неоднократно оперирован. После 5-дневной предоперационной подготовки выполнена операция: </w:t>
      </w:r>
      <w:proofErr w:type="spellStart"/>
      <w:r w:rsidR="00ED25BA" w:rsidRPr="00ED25BA">
        <w:rPr>
          <w:rFonts w:ascii="Times New Roman" w:hAnsi="Times New Roman"/>
          <w:sz w:val="28"/>
          <w:szCs w:val="28"/>
        </w:rPr>
        <w:t>секвестрнекрэктомия</w:t>
      </w:r>
      <w:proofErr w:type="spellEnd"/>
      <w:r w:rsidR="00ED25BA" w:rsidRPr="00ED25BA">
        <w:rPr>
          <w:rFonts w:ascii="Times New Roman" w:hAnsi="Times New Roman"/>
          <w:sz w:val="28"/>
          <w:szCs w:val="28"/>
        </w:rPr>
        <w:t xml:space="preserve">, удаление </w:t>
      </w:r>
      <w:proofErr w:type="spellStart"/>
      <w:r w:rsidR="00ED25BA" w:rsidRPr="00ED25BA">
        <w:rPr>
          <w:rFonts w:ascii="Times New Roman" w:hAnsi="Times New Roman"/>
          <w:sz w:val="28"/>
          <w:szCs w:val="28"/>
        </w:rPr>
        <w:t>металлофиксаторов</w:t>
      </w:r>
      <w:proofErr w:type="spellEnd"/>
      <w:r w:rsidR="00ED25BA" w:rsidRPr="00ED25BA">
        <w:rPr>
          <w:rFonts w:ascii="Times New Roman" w:hAnsi="Times New Roman"/>
          <w:sz w:val="28"/>
          <w:szCs w:val="28"/>
        </w:rPr>
        <w:t>, приточно-</w:t>
      </w:r>
      <w:proofErr w:type="spellStart"/>
      <w:r w:rsidR="00ED25BA" w:rsidRPr="00ED25BA">
        <w:rPr>
          <w:rFonts w:ascii="Times New Roman" w:hAnsi="Times New Roman"/>
          <w:sz w:val="28"/>
          <w:szCs w:val="28"/>
        </w:rPr>
        <w:t>отточное</w:t>
      </w:r>
      <w:proofErr w:type="spellEnd"/>
      <w:r w:rsidR="00ED25BA" w:rsidRPr="00ED25BA">
        <w:rPr>
          <w:rFonts w:ascii="Times New Roman" w:hAnsi="Times New Roman"/>
          <w:sz w:val="28"/>
          <w:szCs w:val="28"/>
        </w:rPr>
        <w:t xml:space="preserve"> дренирование; иммобилизация задней гипсовой </w:t>
      </w:r>
      <w:proofErr w:type="spellStart"/>
      <w:r w:rsidR="00ED25BA" w:rsidRPr="00ED25BA">
        <w:rPr>
          <w:rFonts w:ascii="Times New Roman" w:hAnsi="Times New Roman"/>
          <w:sz w:val="28"/>
          <w:szCs w:val="28"/>
        </w:rPr>
        <w:t>лонгетой</w:t>
      </w:r>
      <w:proofErr w:type="spellEnd"/>
      <w:r w:rsidR="00ED25BA" w:rsidRPr="00ED25BA">
        <w:rPr>
          <w:rFonts w:ascii="Times New Roman" w:hAnsi="Times New Roman"/>
          <w:sz w:val="28"/>
          <w:szCs w:val="28"/>
        </w:rPr>
        <w:t xml:space="preserve"> (рис. 2 А). Через 35 суток удален дренаж и выполнен наружный остеосинтез аппаратом </w:t>
      </w:r>
      <w:r>
        <w:rPr>
          <w:rFonts w:ascii="Times New Roman" w:hAnsi="Times New Roman"/>
          <w:sz w:val="28"/>
          <w:szCs w:val="28"/>
        </w:rPr>
        <w:t xml:space="preserve">Г.И. </w:t>
      </w:r>
      <w:proofErr w:type="spellStart"/>
      <w:r w:rsidR="00ED25BA" w:rsidRPr="00ED25BA">
        <w:rPr>
          <w:rFonts w:ascii="Times New Roman" w:hAnsi="Times New Roman"/>
          <w:sz w:val="28"/>
          <w:szCs w:val="28"/>
        </w:rPr>
        <w:t>Илизарова</w:t>
      </w:r>
      <w:proofErr w:type="spellEnd"/>
      <w:r w:rsidR="00ED25BA" w:rsidRPr="00ED25BA">
        <w:rPr>
          <w:rFonts w:ascii="Times New Roman" w:hAnsi="Times New Roman"/>
          <w:sz w:val="28"/>
          <w:szCs w:val="28"/>
        </w:rPr>
        <w:t xml:space="preserve"> с костной пластикой по разработанной методике (рис. 2 Б). Спустя 11 месяцев аппарат демонтирован, средствами дополнительной опоры не пользуется (рис. 2 В). При контрольном осмотре через 3 года – признаков воспаления на голени нет, вернулся к своей профессии (рис. 2 Г).</w:t>
      </w:r>
      <w:r w:rsidR="00A90252">
        <w:rPr>
          <w:rFonts w:ascii="Times New Roman" w:hAnsi="Times New Roman"/>
          <w:sz w:val="28"/>
          <w:szCs w:val="28"/>
        </w:rPr>
        <w:t xml:space="preserve"> </w:t>
      </w:r>
    </w:p>
    <w:p w:rsidR="00ED25BA" w:rsidRPr="00ED25BA" w:rsidRDefault="00ED25BA" w:rsidP="00ED25BA">
      <w:pPr>
        <w:spacing w:after="0" w:line="360" w:lineRule="auto"/>
        <w:jc w:val="both"/>
        <w:rPr>
          <w:rFonts w:ascii="Times New Roman" w:hAnsi="Times New Roman"/>
          <w:sz w:val="28"/>
          <w:szCs w:val="28"/>
        </w:rPr>
      </w:pPr>
      <w:r w:rsidRPr="00ED25BA">
        <w:rPr>
          <w:rFonts w:ascii="Times New Roman" w:hAnsi="Times New Roman"/>
          <w:noProof/>
          <w:sz w:val="28"/>
          <w:szCs w:val="28"/>
          <w:lang w:eastAsia="ru-RU"/>
        </w:rPr>
        <w:drawing>
          <wp:inline distT="0" distB="0" distL="0" distR="0" wp14:anchorId="6F160D02" wp14:editId="3BFDF7D8">
            <wp:extent cx="6124575" cy="2018665"/>
            <wp:effectExtent l="0" t="0" r="9525" b="635"/>
            <wp:docPr id="6" name="Рисунок 4" descr="C:\Users\Иван\Desktop\Володько\Володько 3 196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Иван\Desktop\Володько\Володько 3 1963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2018665"/>
                    </a:xfrm>
                    <a:prstGeom prst="rect">
                      <a:avLst/>
                    </a:prstGeom>
                    <a:noFill/>
                    <a:ln>
                      <a:noFill/>
                    </a:ln>
                  </pic:spPr>
                </pic:pic>
              </a:graphicData>
            </a:graphic>
          </wp:inline>
        </w:drawing>
      </w:r>
    </w:p>
    <w:p w:rsidR="00ED25BA" w:rsidRDefault="00ED25BA" w:rsidP="00ED25BA">
      <w:pPr>
        <w:spacing w:after="0" w:line="360" w:lineRule="auto"/>
        <w:rPr>
          <w:rFonts w:ascii="Times New Roman" w:hAnsi="Times New Roman"/>
          <w:sz w:val="28"/>
          <w:szCs w:val="28"/>
        </w:rPr>
      </w:pPr>
      <w:r w:rsidRPr="00ED25BA">
        <w:rPr>
          <w:rFonts w:ascii="Times New Roman" w:hAnsi="Times New Roman"/>
          <w:sz w:val="28"/>
          <w:szCs w:val="28"/>
        </w:rPr>
        <w:t>Рисунок 2. Клинический пример 1, пациент В, 1963 г.р.</w:t>
      </w:r>
    </w:p>
    <w:p w:rsidR="008C35CC" w:rsidRDefault="008C35CC" w:rsidP="00ED25BA">
      <w:pPr>
        <w:spacing w:after="0" w:line="360" w:lineRule="auto"/>
        <w:rPr>
          <w:rFonts w:ascii="Times New Roman" w:hAnsi="Times New Roman"/>
          <w:sz w:val="28"/>
          <w:szCs w:val="28"/>
        </w:rPr>
      </w:pPr>
    </w:p>
    <w:p w:rsidR="008C35CC" w:rsidRDefault="008C35CC" w:rsidP="00ED25BA">
      <w:pPr>
        <w:spacing w:after="0" w:line="360" w:lineRule="auto"/>
        <w:rPr>
          <w:rFonts w:ascii="Times New Roman" w:hAnsi="Times New Roman"/>
          <w:sz w:val="28"/>
          <w:szCs w:val="28"/>
        </w:rPr>
      </w:pPr>
    </w:p>
    <w:p w:rsidR="00ED25BA" w:rsidRPr="00ED25BA" w:rsidRDefault="00ED25BA" w:rsidP="00ED25BA">
      <w:pPr>
        <w:spacing w:after="0" w:line="360" w:lineRule="auto"/>
        <w:ind w:firstLine="708"/>
        <w:jc w:val="both"/>
        <w:rPr>
          <w:rFonts w:ascii="Times New Roman" w:hAnsi="Times New Roman"/>
          <w:b/>
          <w:sz w:val="28"/>
          <w:szCs w:val="28"/>
        </w:rPr>
      </w:pPr>
      <w:r w:rsidRPr="00ED25BA">
        <w:rPr>
          <w:rFonts w:ascii="Times New Roman" w:hAnsi="Times New Roman"/>
          <w:b/>
          <w:sz w:val="28"/>
          <w:szCs w:val="28"/>
        </w:rPr>
        <w:lastRenderedPageBreak/>
        <w:t>Выводы:</w:t>
      </w:r>
    </w:p>
    <w:p w:rsidR="00ED25BA" w:rsidRPr="00ED25BA" w:rsidRDefault="00ED25BA" w:rsidP="00ED25BA">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Тщательное ортопедическое обследование пациента, </w:t>
      </w:r>
      <w:r w:rsidRPr="00ED25BA">
        <w:rPr>
          <w:rFonts w:ascii="Times New Roman" w:hAnsi="Times New Roman"/>
          <w:sz w:val="28"/>
          <w:szCs w:val="28"/>
        </w:rPr>
        <w:t>предоперационная подготовка</w:t>
      </w:r>
      <w:r>
        <w:rPr>
          <w:rFonts w:ascii="Times New Roman" w:hAnsi="Times New Roman"/>
          <w:sz w:val="28"/>
          <w:szCs w:val="28"/>
        </w:rPr>
        <w:t xml:space="preserve"> и</w:t>
      </w:r>
      <w:r w:rsidRPr="00ED25BA">
        <w:rPr>
          <w:rFonts w:ascii="Times New Roman" w:hAnsi="Times New Roman"/>
          <w:sz w:val="28"/>
          <w:szCs w:val="28"/>
        </w:rPr>
        <w:t xml:space="preserve"> планирование операции, адекватное ведение послеоперационного периода – составляющие конечного успеха лечения инфицированных дефектов длинных трубчатых костей.</w:t>
      </w:r>
    </w:p>
    <w:p w:rsidR="00ED25BA" w:rsidRPr="00ED25BA" w:rsidRDefault="00ED25BA" w:rsidP="00ED25BA">
      <w:pPr>
        <w:pStyle w:val="a5"/>
        <w:numPr>
          <w:ilvl w:val="0"/>
          <w:numId w:val="2"/>
        </w:numPr>
        <w:spacing w:line="360" w:lineRule="auto"/>
        <w:jc w:val="both"/>
        <w:rPr>
          <w:rFonts w:ascii="Times New Roman" w:hAnsi="Times New Roman"/>
          <w:sz w:val="28"/>
          <w:szCs w:val="28"/>
        </w:rPr>
      </w:pPr>
      <w:r w:rsidRPr="00ED25BA">
        <w:rPr>
          <w:rFonts w:ascii="Times New Roman" w:hAnsi="Times New Roman"/>
          <w:sz w:val="28"/>
          <w:szCs w:val="28"/>
        </w:rPr>
        <w:t xml:space="preserve">Хирургическое лечение инфицированных дефектов длинных трубчатых костей, заключающееся в радикальной обработке патологического </w:t>
      </w:r>
      <w:r w:rsidR="00D77155">
        <w:rPr>
          <w:rFonts w:ascii="Times New Roman" w:hAnsi="Times New Roman"/>
          <w:sz w:val="28"/>
          <w:szCs w:val="28"/>
        </w:rPr>
        <w:t>очага</w:t>
      </w:r>
      <w:r w:rsidRPr="00ED25BA">
        <w:rPr>
          <w:rFonts w:ascii="Times New Roman" w:hAnsi="Times New Roman"/>
          <w:sz w:val="28"/>
          <w:szCs w:val="28"/>
        </w:rPr>
        <w:t xml:space="preserve"> и реконструктивном восстановлении вторичных дефектов кости и мягких тканей, проводится в один или несколько этапов, в зависимости от общих и местных проявлений септического процесса.  </w:t>
      </w:r>
    </w:p>
    <w:p w:rsidR="00D77155" w:rsidRPr="00ED25BA" w:rsidRDefault="002F588B" w:rsidP="00ED25BA">
      <w:pPr>
        <w:pStyle w:val="a5"/>
        <w:numPr>
          <w:ilvl w:val="0"/>
          <w:numId w:val="2"/>
        </w:numPr>
        <w:spacing w:after="0" w:line="360" w:lineRule="auto"/>
        <w:jc w:val="both"/>
        <w:rPr>
          <w:rFonts w:ascii="Times New Roman" w:hAnsi="Times New Roman"/>
          <w:sz w:val="28"/>
          <w:szCs w:val="28"/>
        </w:rPr>
      </w:pPr>
      <w:r>
        <w:rPr>
          <w:rFonts w:ascii="Times New Roman" w:hAnsi="Times New Roman"/>
          <w:sz w:val="28"/>
          <w:szCs w:val="28"/>
        </w:rPr>
        <w:t>Дифференцированн</w:t>
      </w:r>
      <w:r w:rsidR="0060662D">
        <w:rPr>
          <w:rFonts w:ascii="Times New Roman" w:hAnsi="Times New Roman"/>
          <w:sz w:val="28"/>
          <w:szCs w:val="28"/>
        </w:rPr>
        <w:t>ый подход к</w:t>
      </w:r>
      <w:r>
        <w:rPr>
          <w:rFonts w:ascii="Times New Roman" w:hAnsi="Times New Roman"/>
          <w:sz w:val="28"/>
          <w:szCs w:val="28"/>
        </w:rPr>
        <w:t xml:space="preserve"> выбор</w:t>
      </w:r>
      <w:r w:rsidR="0060662D">
        <w:rPr>
          <w:rFonts w:ascii="Times New Roman" w:hAnsi="Times New Roman"/>
          <w:sz w:val="28"/>
          <w:szCs w:val="28"/>
        </w:rPr>
        <w:t>у</w:t>
      </w:r>
      <w:r>
        <w:rPr>
          <w:rFonts w:ascii="Times New Roman" w:hAnsi="Times New Roman"/>
          <w:sz w:val="28"/>
          <w:szCs w:val="28"/>
        </w:rPr>
        <w:t xml:space="preserve"> хирургической тактики лечения</w:t>
      </w:r>
      <w:r w:rsidR="0060662D">
        <w:rPr>
          <w:rFonts w:ascii="Times New Roman" w:hAnsi="Times New Roman"/>
          <w:sz w:val="28"/>
          <w:szCs w:val="28"/>
        </w:rPr>
        <w:t xml:space="preserve"> инфицированных дефектов длинных трубчатых костей</w:t>
      </w:r>
      <w:r w:rsidR="00495A90">
        <w:rPr>
          <w:rFonts w:ascii="Times New Roman" w:hAnsi="Times New Roman"/>
          <w:sz w:val="28"/>
          <w:szCs w:val="28"/>
        </w:rPr>
        <w:t xml:space="preserve"> с использованием предложенного алгоритма</w:t>
      </w:r>
      <w:r w:rsidR="0060662D">
        <w:rPr>
          <w:rFonts w:ascii="Times New Roman" w:hAnsi="Times New Roman"/>
          <w:sz w:val="28"/>
          <w:szCs w:val="28"/>
        </w:rPr>
        <w:t>, в большинстве случаев даёт хороший результат в ближайшем (91,92%) и отдаленном (87,37%) периодах.</w:t>
      </w:r>
      <w:r>
        <w:rPr>
          <w:rFonts w:ascii="Times New Roman" w:hAnsi="Times New Roman"/>
          <w:sz w:val="28"/>
          <w:szCs w:val="28"/>
        </w:rPr>
        <w:t xml:space="preserve"> </w:t>
      </w:r>
    </w:p>
    <w:p w:rsidR="00ED25BA" w:rsidRPr="00ED25BA" w:rsidRDefault="00ED25BA" w:rsidP="00ED25BA">
      <w:pPr>
        <w:spacing w:after="0" w:line="360" w:lineRule="auto"/>
        <w:ind w:firstLine="708"/>
        <w:jc w:val="both"/>
        <w:rPr>
          <w:rFonts w:ascii="Times New Roman" w:hAnsi="Times New Roman"/>
          <w:b/>
          <w:sz w:val="28"/>
          <w:szCs w:val="28"/>
        </w:rPr>
      </w:pPr>
      <w:r w:rsidRPr="00ED25BA">
        <w:rPr>
          <w:rFonts w:ascii="Times New Roman" w:hAnsi="Times New Roman"/>
          <w:b/>
          <w:sz w:val="28"/>
          <w:szCs w:val="28"/>
        </w:rPr>
        <w:t>Список литературы:</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proofErr w:type="spellStart"/>
      <w:r w:rsidRPr="00ED25BA">
        <w:rPr>
          <w:rFonts w:ascii="Times New Roman" w:hAnsi="Times New Roman"/>
          <w:sz w:val="28"/>
          <w:szCs w:val="28"/>
        </w:rPr>
        <w:t>Батаков</w:t>
      </w:r>
      <w:proofErr w:type="spellEnd"/>
      <w:r w:rsidRPr="00ED25BA">
        <w:rPr>
          <w:rFonts w:ascii="Times New Roman" w:hAnsi="Times New Roman"/>
          <w:sz w:val="28"/>
          <w:szCs w:val="28"/>
        </w:rPr>
        <w:t xml:space="preserve"> Е.А., </w:t>
      </w:r>
      <w:proofErr w:type="spellStart"/>
      <w:r w:rsidRPr="00ED25BA">
        <w:rPr>
          <w:rFonts w:ascii="Times New Roman" w:hAnsi="Times New Roman"/>
          <w:sz w:val="28"/>
          <w:szCs w:val="28"/>
        </w:rPr>
        <w:t>Ишутов</w:t>
      </w:r>
      <w:proofErr w:type="spellEnd"/>
      <w:r w:rsidRPr="00ED25BA">
        <w:rPr>
          <w:rFonts w:ascii="Times New Roman" w:hAnsi="Times New Roman"/>
          <w:sz w:val="28"/>
          <w:szCs w:val="28"/>
        </w:rPr>
        <w:t xml:space="preserve"> И.В. Современные аспекты комплексного лечения хронического остеомиелита. Казан. мед. журн. 2008; 89, 1: 41-43.</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r w:rsidRPr="00ED25BA">
        <w:rPr>
          <w:rFonts w:ascii="Times New Roman" w:hAnsi="Times New Roman"/>
          <w:sz w:val="28"/>
          <w:szCs w:val="28"/>
        </w:rPr>
        <w:t xml:space="preserve">Амирасланов Ю. А., </w:t>
      </w:r>
      <w:proofErr w:type="spellStart"/>
      <w:r w:rsidRPr="00ED25BA">
        <w:rPr>
          <w:rFonts w:ascii="Times New Roman" w:hAnsi="Times New Roman"/>
          <w:sz w:val="28"/>
          <w:szCs w:val="28"/>
        </w:rPr>
        <w:t>Светухин</w:t>
      </w:r>
      <w:proofErr w:type="spellEnd"/>
      <w:r w:rsidRPr="00ED25BA">
        <w:rPr>
          <w:rFonts w:ascii="Times New Roman" w:hAnsi="Times New Roman"/>
          <w:sz w:val="28"/>
          <w:szCs w:val="28"/>
        </w:rPr>
        <w:t xml:space="preserve"> А.М., Борисов И.В. Современные принципы хирургического лечения хронического остеомиелита. Инфекции в хирургии. 2004; 2, 1: </w:t>
      </w:r>
      <w:r w:rsidRPr="00ED25BA">
        <w:rPr>
          <w:rFonts w:ascii="Times New Roman" w:hAnsi="Times New Roman"/>
          <w:sz w:val="28"/>
          <w:szCs w:val="28"/>
          <w:lang w:val="en-US"/>
        </w:rPr>
        <w:t>8–13.</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Lazzarini</w:t>
      </w:r>
      <w:proofErr w:type="spellEnd"/>
      <w:r w:rsidRPr="00ED25BA">
        <w:rPr>
          <w:rFonts w:ascii="Times New Roman" w:hAnsi="Times New Roman"/>
          <w:sz w:val="28"/>
          <w:szCs w:val="28"/>
          <w:lang w:val="en-US"/>
        </w:rPr>
        <w:t xml:space="preserve"> L., F. de </w:t>
      </w:r>
      <w:proofErr w:type="spellStart"/>
      <w:r w:rsidRPr="00ED25BA">
        <w:rPr>
          <w:rFonts w:ascii="Times New Roman" w:hAnsi="Times New Roman"/>
          <w:sz w:val="28"/>
          <w:szCs w:val="28"/>
          <w:lang w:val="en-US"/>
        </w:rPr>
        <w:t>Lalla</w:t>
      </w:r>
      <w:proofErr w:type="spellEnd"/>
      <w:proofErr w:type="gramStart"/>
      <w:r w:rsidRPr="00ED25BA">
        <w:rPr>
          <w:rFonts w:ascii="Times New Roman" w:hAnsi="Times New Roman"/>
          <w:sz w:val="28"/>
          <w:szCs w:val="28"/>
          <w:lang w:val="en-US"/>
        </w:rPr>
        <w:t xml:space="preserve">,  </w:t>
      </w:r>
      <w:r w:rsidRPr="00ED25BA">
        <w:rPr>
          <w:rFonts w:ascii="Times New Roman" w:hAnsi="Times New Roman"/>
          <w:sz w:val="28"/>
          <w:szCs w:val="28"/>
        </w:rPr>
        <w:t>М</w:t>
      </w:r>
      <w:proofErr w:type="spellStart"/>
      <w:r w:rsidRPr="00ED25BA">
        <w:rPr>
          <w:rFonts w:ascii="Times New Roman" w:hAnsi="Times New Roman"/>
          <w:sz w:val="28"/>
          <w:szCs w:val="28"/>
          <w:lang w:val="en-US"/>
        </w:rPr>
        <w:t>ader</w:t>
      </w:r>
      <w:proofErr w:type="spellEnd"/>
      <w:proofErr w:type="gramEnd"/>
      <w:r w:rsidRPr="00ED25BA">
        <w:rPr>
          <w:rFonts w:ascii="Times New Roman" w:hAnsi="Times New Roman"/>
          <w:sz w:val="28"/>
          <w:szCs w:val="28"/>
          <w:lang w:val="en-US"/>
        </w:rPr>
        <w:t xml:space="preserve"> J. T. Long bone osteomyelitis. </w:t>
      </w:r>
      <w:proofErr w:type="spellStart"/>
      <w:r w:rsidRPr="00ED25BA">
        <w:rPr>
          <w:rFonts w:ascii="Times New Roman" w:hAnsi="Times New Roman"/>
          <w:sz w:val="28"/>
          <w:szCs w:val="28"/>
          <w:lang w:val="en-US"/>
        </w:rPr>
        <w:t>Curr</w:t>
      </w:r>
      <w:proofErr w:type="spellEnd"/>
      <w:r w:rsidRPr="00ED25BA">
        <w:rPr>
          <w:rFonts w:ascii="Times New Roman" w:hAnsi="Times New Roman"/>
          <w:sz w:val="28"/>
          <w:szCs w:val="28"/>
        </w:rPr>
        <w:t xml:space="preserve">. </w:t>
      </w:r>
      <w:r w:rsidRPr="00ED25BA">
        <w:rPr>
          <w:rFonts w:ascii="Times New Roman" w:hAnsi="Times New Roman"/>
          <w:sz w:val="28"/>
          <w:szCs w:val="28"/>
          <w:lang w:val="en-US"/>
        </w:rPr>
        <w:t>Infect</w:t>
      </w:r>
      <w:r w:rsidRPr="00ED25BA">
        <w:rPr>
          <w:rFonts w:ascii="Times New Roman" w:hAnsi="Times New Roman"/>
          <w:sz w:val="28"/>
          <w:szCs w:val="28"/>
        </w:rPr>
        <w:t xml:space="preserve">. </w:t>
      </w:r>
      <w:r w:rsidRPr="00ED25BA">
        <w:rPr>
          <w:rFonts w:ascii="Times New Roman" w:hAnsi="Times New Roman"/>
          <w:sz w:val="28"/>
          <w:szCs w:val="28"/>
          <w:lang w:val="en-US"/>
        </w:rPr>
        <w:t>Dis</w:t>
      </w:r>
      <w:r w:rsidRPr="00ED25BA">
        <w:rPr>
          <w:rFonts w:ascii="Times New Roman" w:hAnsi="Times New Roman"/>
          <w:sz w:val="28"/>
          <w:szCs w:val="28"/>
        </w:rPr>
        <w:t>. 2002; 4, 5: 439–445.</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proofErr w:type="spellStart"/>
      <w:r w:rsidRPr="00ED25BA">
        <w:rPr>
          <w:rFonts w:ascii="Times New Roman" w:hAnsi="Times New Roman"/>
          <w:sz w:val="28"/>
          <w:szCs w:val="28"/>
        </w:rPr>
        <w:t>Каныкин</w:t>
      </w:r>
      <w:proofErr w:type="spellEnd"/>
      <w:r w:rsidRPr="00ED25BA">
        <w:rPr>
          <w:rFonts w:ascii="Times New Roman" w:hAnsi="Times New Roman"/>
          <w:sz w:val="28"/>
          <w:szCs w:val="28"/>
        </w:rPr>
        <w:t xml:space="preserve"> А.Ю., Корнилов Н.В., </w:t>
      </w:r>
      <w:proofErr w:type="spellStart"/>
      <w:r w:rsidRPr="00ED25BA">
        <w:rPr>
          <w:rFonts w:ascii="Times New Roman" w:hAnsi="Times New Roman"/>
          <w:sz w:val="28"/>
          <w:szCs w:val="28"/>
        </w:rPr>
        <w:t>Москалёв</w:t>
      </w:r>
      <w:proofErr w:type="spellEnd"/>
      <w:r w:rsidRPr="00ED25BA">
        <w:rPr>
          <w:rFonts w:ascii="Times New Roman" w:hAnsi="Times New Roman"/>
          <w:sz w:val="28"/>
          <w:szCs w:val="28"/>
        </w:rPr>
        <w:t xml:space="preserve"> В.П. Новые технологии в диагностике и лечении нарушений сращения костей. В кн.: Материалы 13 научно-практической конференции </w:t>
      </w:r>
      <w:r w:rsidRPr="00ED25BA">
        <w:rPr>
          <w:rFonts w:ascii="Times New Roman" w:hAnsi="Times New Roman"/>
          <w:sz w:val="28"/>
          <w:szCs w:val="28"/>
          <w:lang w:val="en-US"/>
        </w:rPr>
        <w:t>SICOT</w:t>
      </w:r>
      <w:r w:rsidRPr="00ED25BA">
        <w:rPr>
          <w:rFonts w:ascii="Times New Roman" w:hAnsi="Times New Roman"/>
          <w:sz w:val="28"/>
          <w:szCs w:val="28"/>
        </w:rPr>
        <w:t>. СПб. 2002; ч. 2: 61.</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r w:rsidRPr="00ED25BA">
        <w:rPr>
          <w:rFonts w:ascii="Times New Roman" w:hAnsi="Times New Roman"/>
          <w:sz w:val="28"/>
          <w:szCs w:val="28"/>
        </w:rPr>
        <w:t>Сергеев В.А., Глухов А.А. Метод программной ирригационно-аспирационной санации в комплексном лечении пациентов с хроническим посттравматическим остеомиелитом длинных костей. Новости хирургии. 2015; 23, 5: 533-538.</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lastRenderedPageBreak/>
        <w:t>Cierni</w:t>
      </w:r>
      <w:proofErr w:type="spellEnd"/>
      <w:r w:rsidRPr="00ED25BA">
        <w:rPr>
          <w:rFonts w:ascii="Times New Roman" w:hAnsi="Times New Roman"/>
          <w:sz w:val="28"/>
          <w:szCs w:val="28"/>
          <w:lang w:val="en-US"/>
        </w:rPr>
        <w:t xml:space="preserve"> G.</w:t>
      </w:r>
      <w:proofErr w:type="gramStart"/>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DiPasquale</w:t>
      </w:r>
      <w:proofErr w:type="spellEnd"/>
      <w:proofErr w:type="gramEnd"/>
      <w:r w:rsidRPr="00ED25BA">
        <w:rPr>
          <w:rFonts w:ascii="Times New Roman" w:hAnsi="Times New Roman"/>
          <w:sz w:val="28"/>
          <w:szCs w:val="28"/>
          <w:lang w:val="en-US"/>
        </w:rPr>
        <w:t xml:space="preserve"> D. J. Treatment of chronic infection. Am. Acad. </w:t>
      </w:r>
      <w:proofErr w:type="spellStart"/>
      <w:r w:rsidRPr="00ED25BA">
        <w:rPr>
          <w:rFonts w:ascii="Times New Roman" w:hAnsi="Times New Roman"/>
          <w:sz w:val="28"/>
          <w:szCs w:val="28"/>
          <w:lang w:val="en-US"/>
        </w:rPr>
        <w:t>Orthop</w:t>
      </w:r>
      <w:proofErr w:type="spellEnd"/>
      <w:r w:rsidRPr="00ED25BA">
        <w:rPr>
          <w:rFonts w:ascii="Times New Roman" w:hAnsi="Times New Roman"/>
          <w:sz w:val="28"/>
          <w:szCs w:val="28"/>
          <w:lang w:val="en-US"/>
        </w:rPr>
        <w:t>. Surg. 2006; 14, 10 Spec.: 105–110.</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t>Lautenbach</w:t>
      </w:r>
      <w:proofErr w:type="spellEnd"/>
      <w:r w:rsidRPr="00ED25BA">
        <w:rPr>
          <w:rFonts w:ascii="Times New Roman" w:hAnsi="Times New Roman"/>
          <w:sz w:val="28"/>
          <w:szCs w:val="28"/>
          <w:lang w:val="en-US"/>
        </w:rPr>
        <w:t xml:space="preserve"> E.E.G. </w:t>
      </w:r>
      <w:proofErr w:type="gramStart"/>
      <w:r w:rsidRPr="00ED25BA">
        <w:rPr>
          <w:rFonts w:ascii="Times New Roman" w:hAnsi="Times New Roman"/>
          <w:sz w:val="28"/>
          <w:szCs w:val="28"/>
          <w:lang w:val="en-US"/>
        </w:rPr>
        <w:t>Calibrating</w:t>
      </w:r>
      <w:proofErr w:type="gramEnd"/>
      <w:r w:rsidRPr="00ED25BA">
        <w:rPr>
          <w:rFonts w:ascii="Times New Roman" w:hAnsi="Times New Roman"/>
          <w:sz w:val="28"/>
          <w:szCs w:val="28"/>
          <w:lang w:val="en-US"/>
        </w:rPr>
        <w:t xml:space="preserve"> the systemic effects of infection with laboratory investigations. European Bone and Joint Infection Society Congress, S11.2, September 2009, Vienna, Austria. </w:t>
      </w:r>
      <w:r w:rsidRPr="00ED25BA">
        <w:rPr>
          <w:rFonts w:ascii="Times New Roman" w:hAnsi="Times New Roman"/>
          <w:iCs/>
          <w:sz w:val="28"/>
          <w:szCs w:val="28"/>
          <w:lang w:val="en-US"/>
        </w:rPr>
        <w:t xml:space="preserve">J Bone Joint </w:t>
      </w:r>
      <w:proofErr w:type="spellStart"/>
      <w:r w:rsidRPr="00ED25BA">
        <w:rPr>
          <w:rFonts w:ascii="Times New Roman" w:hAnsi="Times New Roman"/>
          <w:iCs/>
          <w:sz w:val="28"/>
          <w:szCs w:val="28"/>
          <w:lang w:val="en-US"/>
        </w:rPr>
        <w:t>Surg</w:t>
      </w:r>
      <w:proofErr w:type="spellEnd"/>
      <w:r w:rsidRPr="00ED25BA">
        <w:rPr>
          <w:rFonts w:ascii="Times New Roman" w:hAnsi="Times New Roman"/>
          <w:iCs/>
          <w:sz w:val="28"/>
          <w:szCs w:val="28"/>
          <w:lang w:val="en-US"/>
        </w:rPr>
        <w:t xml:space="preserve"> Br</w:t>
      </w:r>
      <w:r w:rsidRPr="00ED25BA">
        <w:rPr>
          <w:rFonts w:ascii="Times New Roman" w:hAnsi="Times New Roman"/>
          <w:sz w:val="28"/>
          <w:szCs w:val="28"/>
          <w:lang w:val="en-US"/>
        </w:rPr>
        <w:t xml:space="preserve"> 2011; </w:t>
      </w:r>
      <w:r w:rsidRPr="00ED25BA">
        <w:rPr>
          <w:rFonts w:ascii="Times New Roman" w:hAnsi="Times New Roman"/>
          <w:bCs/>
          <w:sz w:val="28"/>
          <w:szCs w:val="28"/>
          <w:lang w:val="en-US"/>
        </w:rPr>
        <w:t>93-B</w:t>
      </w: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Supp</w:t>
      </w:r>
      <w:proofErr w:type="spellEnd"/>
      <w:r w:rsidRPr="00ED25BA">
        <w:rPr>
          <w:rFonts w:ascii="Times New Roman" w:hAnsi="Times New Roman"/>
          <w:sz w:val="28"/>
          <w:szCs w:val="28"/>
          <w:lang w:val="en-US"/>
        </w:rPr>
        <w:t xml:space="preserve"> III S333.</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shd w:val="clear" w:color="auto" w:fill="FFFFFF"/>
          <w:lang w:val="en-US"/>
        </w:rPr>
        <w:t xml:space="preserve">Romano CL, Romano D, </w:t>
      </w:r>
      <w:proofErr w:type="spellStart"/>
      <w:r w:rsidRPr="00ED25BA">
        <w:rPr>
          <w:rFonts w:ascii="Times New Roman" w:hAnsi="Times New Roman"/>
          <w:sz w:val="28"/>
          <w:szCs w:val="28"/>
          <w:shd w:val="clear" w:color="auto" w:fill="FFFFFF"/>
          <w:lang w:val="en-US"/>
        </w:rPr>
        <w:t>Logoluso</w:t>
      </w:r>
      <w:proofErr w:type="spellEnd"/>
      <w:r w:rsidRPr="00ED25BA">
        <w:rPr>
          <w:rFonts w:ascii="Times New Roman" w:hAnsi="Times New Roman"/>
          <w:sz w:val="28"/>
          <w:szCs w:val="28"/>
          <w:shd w:val="clear" w:color="auto" w:fill="FFFFFF"/>
          <w:lang w:val="en-US"/>
        </w:rPr>
        <w:t xml:space="preserve"> N, Drago L. Bone and joint infections in adults: a comprehensive classification proposal. Eur. </w:t>
      </w:r>
      <w:proofErr w:type="spellStart"/>
      <w:r w:rsidRPr="00ED25BA">
        <w:rPr>
          <w:rFonts w:ascii="Times New Roman" w:hAnsi="Times New Roman"/>
          <w:sz w:val="28"/>
          <w:szCs w:val="28"/>
          <w:shd w:val="clear" w:color="auto" w:fill="FFFFFF"/>
          <w:lang w:val="en-US"/>
        </w:rPr>
        <w:t>Orthop</w:t>
      </w:r>
      <w:proofErr w:type="spellEnd"/>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shd w:val="clear" w:color="auto" w:fill="FFFFFF"/>
          <w:lang w:val="en-US"/>
        </w:rPr>
        <w:t>Traumatol</w:t>
      </w:r>
      <w:proofErr w:type="spellEnd"/>
      <w:r w:rsidRPr="00ED25BA">
        <w:rPr>
          <w:rFonts w:ascii="Times New Roman" w:hAnsi="Times New Roman"/>
          <w:sz w:val="28"/>
          <w:szCs w:val="28"/>
          <w:shd w:val="clear" w:color="auto" w:fill="FFFFFF"/>
          <w:lang w:val="en-US"/>
        </w:rPr>
        <w:t xml:space="preserve">. </w:t>
      </w:r>
      <w:r w:rsidRPr="00ED25BA">
        <w:rPr>
          <w:rFonts w:ascii="Times New Roman" w:hAnsi="Times New Roman"/>
          <w:sz w:val="28"/>
          <w:szCs w:val="28"/>
          <w:shd w:val="clear" w:color="auto" w:fill="FFFFFF"/>
        </w:rPr>
        <w:t xml:space="preserve">2011; 1: 207. </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shd w:val="clear" w:color="auto" w:fill="FFFFFF"/>
        </w:rPr>
        <w:t xml:space="preserve">Амирасланов Ю.А., </w:t>
      </w:r>
      <w:proofErr w:type="spellStart"/>
      <w:r w:rsidRPr="00ED25BA">
        <w:rPr>
          <w:rFonts w:ascii="Times New Roman" w:hAnsi="Times New Roman"/>
          <w:sz w:val="28"/>
          <w:szCs w:val="28"/>
          <w:shd w:val="clear" w:color="auto" w:fill="FFFFFF"/>
        </w:rPr>
        <w:t>Светухин</w:t>
      </w:r>
      <w:proofErr w:type="spellEnd"/>
      <w:r w:rsidRPr="00ED25BA">
        <w:rPr>
          <w:rFonts w:ascii="Times New Roman" w:hAnsi="Times New Roman"/>
          <w:sz w:val="28"/>
          <w:szCs w:val="28"/>
          <w:shd w:val="clear" w:color="auto" w:fill="FFFFFF"/>
        </w:rPr>
        <w:t xml:space="preserve"> А.М., Борисов И.В., Ушаков А.А. </w:t>
      </w:r>
      <w:r w:rsidRPr="00ED25BA">
        <w:rPr>
          <w:rFonts w:ascii="Times New Roman" w:hAnsi="Times New Roman"/>
          <w:sz w:val="28"/>
          <w:szCs w:val="28"/>
        </w:rPr>
        <w:t>Выбор хирургической тактики при лечении больных остеомиелитом длинных костей в зависимости от характера поражения. Хирургия</w:t>
      </w:r>
      <w:r w:rsidRPr="00ED25BA">
        <w:rPr>
          <w:rFonts w:ascii="Times New Roman" w:hAnsi="Times New Roman"/>
          <w:sz w:val="28"/>
          <w:szCs w:val="28"/>
          <w:lang w:val="en-US"/>
        </w:rPr>
        <w:t>. 2008; 9: 46-50.</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lang w:val="en-US"/>
        </w:rPr>
        <w:t>Nisanci</w:t>
      </w:r>
      <w:proofErr w:type="spellEnd"/>
      <w:r w:rsidRPr="00ED25BA">
        <w:rPr>
          <w:rFonts w:ascii="Times New Roman" w:hAnsi="Times New Roman"/>
          <w:sz w:val="28"/>
          <w:szCs w:val="28"/>
          <w:lang w:val="en-US"/>
        </w:rPr>
        <w:t xml:space="preserve"> M., </w:t>
      </w:r>
      <w:proofErr w:type="spellStart"/>
      <w:r w:rsidRPr="00ED25BA">
        <w:rPr>
          <w:rFonts w:ascii="Times New Roman" w:hAnsi="Times New Roman"/>
          <w:sz w:val="28"/>
          <w:szCs w:val="28"/>
          <w:lang w:val="en-US"/>
        </w:rPr>
        <w:t>Turegun</w:t>
      </w:r>
      <w:proofErr w:type="spellEnd"/>
      <w:r w:rsidRPr="00ED25BA">
        <w:rPr>
          <w:rFonts w:ascii="Times New Roman" w:hAnsi="Times New Roman"/>
          <w:sz w:val="28"/>
          <w:szCs w:val="28"/>
          <w:lang w:val="en-US"/>
        </w:rPr>
        <w:t xml:space="preserve"> M., </w:t>
      </w:r>
      <w:proofErr w:type="spellStart"/>
      <w:r w:rsidRPr="00ED25BA">
        <w:rPr>
          <w:rFonts w:ascii="Times New Roman" w:hAnsi="Times New Roman"/>
          <w:sz w:val="28"/>
          <w:szCs w:val="28"/>
          <w:lang w:val="en-US"/>
        </w:rPr>
        <w:t>Er</w:t>
      </w:r>
      <w:proofErr w:type="spellEnd"/>
      <w:r w:rsidRPr="00ED25BA">
        <w:rPr>
          <w:rFonts w:ascii="Times New Roman" w:hAnsi="Times New Roman"/>
          <w:sz w:val="28"/>
          <w:szCs w:val="28"/>
          <w:lang w:val="en-US"/>
        </w:rPr>
        <w:t xml:space="preserve"> E., </w:t>
      </w:r>
      <w:proofErr w:type="spellStart"/>
      <w:r w:rsidRPr="00ED25BA">
        <w:rPr>
          <w:rFonts w:ascii="Times New Roman" w:hAnsi="Times New Roman"/>
          <w:sz w:val="28"/>
          <w:szCs w:val="28"/>
          <w:lang w:val="en-US"/>
        </w:rPr>
        <w:t>Sengezer</w:t>
      </w:r>
      <w:proofErr w:type="spellEnd"/>
      <w:r w:rsidRPr="00ED25BA">
        <w:rPr>
          <w:rFonts w:ascii="Times New Roman" w:hAnsi="Times New Roman"/>
          <w:sz w:val="28"/>
          <w:szCs w:val="28"/>
          <w:lang w:val="en-US"/>
        </w:rPr>
        <w:t xml:space="preserve"> M. Reconstruction of the middle and lower face with three simultaneous free flaps: combined use of bilateral fibular flaps for </w:t>
      </w:r>
      <w:proofErr w:type="spellStart"/>
      <w:r w:rsidRPr="00ED25BA">
        <w:rPr>
          <w:rFonts w:ascii="Times New Roman" w:hAnsi="Times New Roman"/>
          <w:sz w:val="28"/>
          <w:szCs w:val="28"/>
          <w:lang w:val="en-US"/>
        </w:rPr>
        <w:t>maxillomandibular</w:t>
      </w:r>
      <w:proofErr w:type="spellEnd"/>
      <w:r w:rsidRPr="00ED25BA">
        <w:rPr>
          <w:rFonts w:ascii="Times New Roman" w:hAnsi="Times New Roman"/>
          <w:sz w:val="28"/>
          <w:szCs w:val="28"/>
          <w:lang w:val="en-US"/>
        </w:rPr>
        <w:t xml:space="preserve"> reconstruction. Ann. </w:t>
      </w:r>
      <w:proofErr w:type="spellStart"/>
      <w:r w:rsidRPr="00ED25BA">
        <w:rPr>
          <w:rFonts w:ascii="Times New Roman" w:hAnsi="Times New Roman"/>
          <w:sz w:val="28"/>
          <w:szCs w:val="28"/>
          <w:lang w:val="en-US"/>
        </w:rPr>
        <w:t>Plast</w:t>
      </w:r>
      <w:proofErr w:type="spellEnd"/>
      <w:r w:rsidRPr="00ED25BA">
        <w:rPr>
          <w:rFonts w:ascii="Times New Roman" w:hAnsi="Times New Roman"/>
          <w:sz w:val="28"/>
          <w:szCs w:val="28"/>
          <w:lang w:val="en-US"/>
        </w:rPr>
        <w:t>. Surg. 2003; 51: 301-307.</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r w:rsidRPr="00ED25BA">
        <w:rPr>
          <w:rFonts w:ascii="Times New Roman" w:hAnsi="Times New Roman"/>
          <w:sz w:val="28"/>
          <w:szCs w:val="28"/>
          <w:lang w:val="en-US"/>
        </w:rPr>
        <w:t xml:space="preserve"> </w:t>
      </w:r>
      <w:r w:rsidRPr="00ED25BA">
        <w:rPr>
          <w:rFonts w:ascii="Times New Roman" w:hAnsi="Times New Roman"/>
          <w:sz w:val="28"/>
          <w:szCs w:val="28"/>
          <w:shd w:val="clear" w:color="auto" w:fill="FFFFFF"/>
          <w:lang w:val="en-US"/>
        </w:rPr>
        <w:t xml:space="preserve">Walter G., Kemmerer M., </w:t>
      </w:r>
      <w:proofErr w:type="spellStart"/>
      <w:r w:rsidRPr="00ED25BA">
        <w:rPr>
          <w:rFonts w:ascii="Times New Roman" w:hAnsi="Times New Roman"/>
          <w:sz w:val="28"/>
          <w:szCs w:val="28"/>
          <w:shd w:val="clear" w:color="auto" w:fill="FFFFFF"/>
          <w:lang w:val="en-US"/>
        </w:rPr>
        <w:t>Kappler</w:t>
      </w:r>
      <w:proofErr w:type="spellEnd"/>
      <w:r w:rsidRPr="00ED25BA">
        <w:rPr>
          <w:rFonts w:ascii="Times New Roman" w:hAnsi="Times New Roman"/>
          <w:sz w:val="28"/>
          <w:szCs w:val="28"/>
          <w:shd w:val="clear" w:color="auto" w:fill="FFFFFF"/>
          <w:lang w:val="en-US"/>
        </w:rPr>
        <w:t xml:space="preserve"> C., Hoffmann R. Treatment algorithms for chronic osteomyelitis. </w:t>
      </w:r>
      <w:proofErr w:type="spellStart"/>
      <w:r w:rsidRPr="00ED25BA">
        <w:rPr>
          <w:rFonts w:ascii="Times New Roman" w:hAnsi="Times New Roman"/>
          <w:sz w:val="28"/>
          <w:szCs w:val="28"/>
          <w:shd w:val="clear" w:color="auto" w:fill="FFFFFF"/>
          <w:lang w:val="en-US"/>
        </w:rPr>
        <w:t>Dtsch</w:t>
      </w:r>
      <w:proofErr w:type="spellEnd"/>
      <w:r w:rsidRPr="00ED25BA">
        <w:rPr>
          <w:rFonts w:ascii="Times New Roman" w:hAnsi="Times New Roman"/>
          <w:sz w:val="28"/>
          <w:szCs w:val="28"/>
          <w:shd w:val="clear" w:color="auto" w:fill="FFFFFF"/>
        </w:rPr>
        <w:t xml:space="preserve">. </w:t>
      </w:r>
      <w:proofErr w:type="spellStart"/>
      <w:r w:rsidRPr="00ED25BA">
        <w:rPr>
          <w:rFonts w:ascii="Times New Roman" w:hAnsi="Times New Roman"/>
          <w:sz w:val="28"/>
          <w:szCs w:val="28"/>
          <w:shd w:val="clear" w:color="auto" w:fill="FFFFFF"/>
          <w:lang w:val="en-US"/>
        </w:rPr>
        <w:t>Arztebl</w:t>
      </w:r>
      <w:proofErr w:type="spellEnd"/>
      <w:r w:rsidRPr="00ED25BA">
        <w:rPr>
          <w:rFonts w:ascii="Times New Roman" w:hAnsi="Times New Roman"/>
          <w:sz w:val="28"/>
          <w:szCs w:val="28"/>
          <w:shd w:val="clear" w:color="auto" w:fill="FFFFFF"/>
        </w:rPr>
        <w:t xml:space="preserve">. </w:t>
      </w:r>
      <w:proofErr w:type="spellStart"/>
      <w:r w:rsidRPr="00ED25BA">
        <w:rPr>
          <w:rFonts w:ascii="Times New Roman" w:hAnsi="Times New Roman"/>
          <w:sz w:val="28"/>
          <w:szCs w:val="28"/>
          <w:shd w:val="clear" w:color="auto" w:fill="FFFFFF"/>
          <w:lang w:val="en-US"/>
        </w:rPr>
        <w:t>Int</w:t>
      </w:r>
      <w:proofErr w:type="spellEnd"/>
      <w:r w:rsidRPr="00ED25BA">
        <w:rPr>
          <w:rFonts w:ascii="Times New Roman" w:hAnsi="Times New Roman"/>
          <w:sz w:val="28"/>
          <w:szCs w:val="28"/>
          <w:shd w:val="clear" w:color="auto" w:fill="FFFFFF"/>
        </w:rPr>
        <w:t>. 2012; 109(14): 257-64.</w:t>
      </w:r>
    </w:p>
    <w:p w:rsidR="00ED25BA" w:rsidRPr="00ED25BA" w:rsidRDefault="00ED25BA" w:rsidP="00ED25BA">
      <w:pPr>
        <w:pStyle w:val="a5"/>
        <w:numPr>
          <w:ilvl w:val="0"/>
          <w:numId w:val="6"/>
        </w:numPr>
        <w:spacing w:after="0" w:line="360" w:lineRule="auto"/>
        <w:ind w:left="0" w:hanging="11"/>
        <w:jc w:val="both"/>
        <w:rPr>
          <w:rFonts w:ascii="Times New Roman" w:hAnsi="Times New Roman"/>
          <w:sz w:val="28"/>
          <w:szCs w:val="28"/>
        </w:rPr>
      </w:pPr>
      <w:r w:rsidRPr="00ED25BA">
        <w:rPr>
          <w:rFonts w:ascii="Times New Roman" w:hAnsi="Times New Roman"/>
          <w:sz w:val="28"/>
          <w:szCs w:val="28"/>
          <w:shd w:val="clear" w:color="auto" w:fill="FFFFFF"/>
        </w:rPr>
        <w:t>Довгалевич И.И. Костная пластика при инфицированных дефектах длинных трубчатых костей. Медицинский журнал. 2016; 4: 88-92.</w:t>
      </w:r>
    </w:p>
    <w:p w:rsidR="00ED25BA" w:rsidRPr="00ED25BA" w:rsidRDefault="00ED25BA" w:rsidP="00ED25BA">
      <w:pPr>
        <w:spacing w:after="0" w:line="360" w:lineRule="auto"/>
        <w:ind w:firstLine="708"/>
        <w:jc w:val="both"/>
        <w:rPr>
          <w:rFonts w:ascii="Times New Roman" w:hAnsi="Times New Roman"/>
          <w:b/>
          <w:sz w:val="28"/>
          <w:szCs w:val="28"/>
          <w:lang w:val="en-US"/>
        </w:rPr>
      </w:pPr>
      <w:r w:rsidRPr="00ED25BA">
        <w:rPr>
          <w:rFonts w:ascii="Times New Roman" w:hAnsi="Times New Roman"/>
          <w:b/>
          <w:sz w:val="28"/>
          <w:szCs w:val="28"/>
          <w:lang w:val="en-US"/>
        </w:rPr>
        <w:t>References:</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t>Batakov</w:t>
      </w:r>
      <w:proofErr w:type="spellEnd"/>
      <w:r w:rsidRPr="00ED25BA">
        <w:rPr>
          <w:rFonts w:ascii="Times New Roman" w:hAnsi="Times New Roman"/>
          <w:sz w:val="28"/>
          <w:szCs w:val="28"/>
          <w:lang w:val="en-US"/>
        </w:rPr>
        <w:t xml:space="preserve"> E.A., </w:t>
      </w:r>
      <w:proofErr w:type="spellStart"/>
      <w:r w:rsidRPr="00ED25BA">
        <w:rPr>
          <w:rFonts w:ascii="Times New Roman" w:hAnsi="Times New Roman"/>
          <w:sz w:val="28"/>
          <w:szCs w:val="28"/>
          <w:lang w:val="en-US"/>
        </w:rPr>
        <w:t>Ishutov</w:t>
      </w:r>
      <w:proofErr w:type="spellEnd"/>
      <w:r w:rsidRPr="00ED25BA">
        <w:rPr>
          <w:rFonts w:ascii="Times New Roman" w:hAnsi="Times New Roman"/>
          <w:sz w:val="28"/>
          <w:szCs w:val="28"/>
          <w:lang w:val="en-US"/>
        </w:rPr>
        <w:t xml:space="preserve"> I.V. </w:t>
      </w:r>
      <w:r w:rsidRPr="00ED25BA">
        <w:rPr>
          <w:rFonts w:ascii="Times New Roman" w:hAnsi="Times New Roman"/>
          <w:sz w:val="28"/>
          <w:szCs w:val="28"/>
          <w:lang w:val="en"/>
        </w:rPr>
        <w:t>Modern aspects of the complex treatment of chronic osteomyelitis.</w:t>
      </w:r>
      <w:r w:rsidRPr="00ED25BA">
        <w:rPr>
          <w:rFonts w:ascii="Times New Roman" w:hAnsi="Times New Roman"/>
          <w:sz w:val="28"/>
          <w:szCs w:val="28"/>
          <w:lang w:val="en-US"/>
        </w:rPr>
        <w:t xml:space="preserve"> Kazan. </w:t>
      </w:r>
      <w:proofErr w:type="gramStart"/>
      <w:r w:rsidRPr="00ED25BA">
        <w:rPr>
          <w:rFonts w:ascii="Times New Roman" w:hAnsi="Times New Roman"/>
          <w:sz w:val="28"/>
          <w:szCs w:val="28"/>
          <w:lang w:val="en-US"/>
        </w:rPr>
        <w:t>med</w:t>
      </w:r>
      <w:proofErr w:type="gram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zhurn</w:t>
      </w:r>
      <w:proofErr w:type="spellEnd"/>
      <w:r w:rsidRPr="00ED25BA">
        <w:rPr>
          <w:rFonts w:ascii="Times New Roman" w:hAnsi="Times New Roman"/>
          <w:sz w:val="28"/>
          <w:szCs w:val="28"/>
          <w:lang w:val="en-US"/>
        </w:rPr>
        <w:t>. 2008; 89, 1: 41-43 (in Russian).</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rPr>
      </w:pPr>
      <w:proofErr w:type="spellStart"/>
      <w:r w:rsidRPr="00ED25BA">
        <w:rPr>
          <w:rFonts w:ascii="Times New Roman" w:hAnsi="Times New Roman"/>
          <w:sz w:val="28"/>
          <w:szCs w:val="28"/>
          <w:lang w:val="en-US"/>
        </w:rPr>
        <w:t>Amiraslanov</w:t>
      </w:r>
      <w:proofErr w:type="spell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Ju</w:t>
      </w:r>
      <w:proofErr w:type="spellEnd"/>
      <w:r w:rsidRPr="00ED25BA">
        <w:rPr>
          <w:rFonts w:ascii="Times New Roman" w:hAnsi="Times New Roman"/>
          <w:sz w:val="28"/>
          <w:szCs w:val="28"/>
          <w:lang w:val="en-US"/>
        </w:rPr>
        <w:t xml:space="preserve">. A., </w:t>
      </w:r>
      <w:proofErr w:type="spellStart"/>
      <w:r w:rsidRPr="00ED25BA">
        <w:rPr>
          <w:rFonts w:ascii="Times New Roman" w:hAnsi="Times New Roman"/>
          <w:sz w:val="28"/>
          <w:szCs w:val="28"/>
          <w:lang w:val="en-US"/>
        </w:rPr>
        <w:t>Svetuhin</w:t>
      </w:r>
      <w:proofErr w:type="spellEnd"/>
      <w:r w:rsidRPr="00ED25BA">
        <w:rPr>
          <w:rFonts w:ascii="Times New Roman" w:hAnsi="Times New Roman"/>
          <w:sz w:val="28"/>
          <w:szCs w:val="28"/>
          <w:lang w:val="en-US"/>
        </w:rPr>
        <w:t xml:space="preserve"> A.M., </w:t>
      </w:r>
      <w:proofErr w:type="spellStart"/>
      <w:r w:rsidRPr="00ED25BA">
        <w:rPr>
          <w:rFonts w:ascii="Times New Roman" w:hAnsi="Times New Roman"/>
          <w:sz w:val="28"/>
          <w:szCs w:val="28"/>
          <w:lang w:val="en-US"/>
        </w:rPr>
        <w:t>Borisov</w:t>
      </w:r>
      <w:proofErr w:type="spellEnd"/>
      <w:r w:rsidRPr="00ED25BA">
        <w:rPr>
          <w:rFonts w:ascii="Times New Roman" w:hAnsi="Times New Roman"/>
          <w:sz w:val="28"/>
          <w:szCs w:val="28"/>
          <w:lang w:val="en-US"/>
        </w:rPr>
        <w:t xml:space="preserve"> I.V. </w:t>
      </w:r>
      <w:r w:rsidRPr="00ED25BA">
        <w:rPr>
          <w:rFonts w:ascii="Times New Roman" w:hAnsi="Times New Roman"/>
          <w:sz w:val="28"/>
          <w:szCs w:val="28"/>
          <w:lang w:val="en"/>
        </w:rPr>
        <w:t>Modern principles of surgical treatment of chronic osteomyelitis</w:t>
      </w: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Infekcii</w:t>
      </w:r>
      <w:proofErr w:type="spellEnd"/>
      <w:r w:rsidRPr="00ED25BA">
        <w:rPr>
          <w:rFonts w:ascii="Times New Roman" w:hAnsi="Times New Roman"/>
          <w:sz w:val="28"/>
          <w:szCs w:val="28"/>
          <w:lang w:val="en-US"/>
        </w:rPr>
        <w:t xml:space="preserve"> v </w:t>
      </w:r>
      <w:proofErr w:type="spellStart"/>
      <w:r w:rsidRPr="00ED25BA">
        <w:rPr>
          <w:rFonts w:ascii="Times New Roman" w:hAnsi="Times New Roman"/>
          <w:sz w:val="28"/>
          <w:szCs w:val="28"/>
          <w:lang w:val="en-US"/>
        </w:rPr>
        <w:t>hirurgii</w:t>
      </w:r>
      <w:proofErr w:type="spellEnd"/>
      <w:r w:rsidRPr="00ED25BA">
        <w:rPr>
          <w:rFonts w:ascii="Times New Roman" w:hAnsi="Times New Roman"/>
          <w:sz w:val="28"/>
          <w:szCs w:val="28"/>
          <w:lang w:val="en-US"/>
        </w:rPr>
        <w:t xml:space="preserve">. </w:t>
      </w:r>
      <w:r w:rsidRPr="00ED25BA">
        <w:rPr>
          <w:rFonts w:ascii="Times New Roman" w:hAnsi="Times New Roman"/>
          <w:sz w:val="28"/>
          <w:szCs w:val="28"/>
        </w:rPr>
        <w:t>2004; 2, 1: 8–13 (</w:t>
      </w:r>
      <w:proofErr w:type="spellStart"/>
      <w:r w:rsidRPr="00ED25BA">
        <w:rPr>
          <w:rFonts w:ascii="Times New Roman" w:hAnsi="Times New Roman"/>
          <w:sz w:val="28"/>
          <w:szCs w:val="28"/>
        </w:rPr>
        <w:t>in</w:t>
      </w:r>
      <w:proofErr w:type="spellEnd"/>
      <w:r w:rsidRPr="00ED25BA">
        <w:rPr>
          <w:rFonts w:ascii="Times New Roman" w:hAnsi="Times New Roman"/>
          <w:sz w:val="28"/>
          <w:szCs w:val="28"/>
        </w:rPr>
        <w:t xml:space="preserve"> </w:t>
      </w:r>
      <w:proofErr w:type="spellStart"/>
      <w:r w:rsidRPr="00ED25BA">
        <w:rPr>
          <w:rFonts w:ascii="Times New Roman" w:hAnsi="Times New Roman"/>
          <w:sz w:val="28"/>
          <w:szCs w:val="28"/>
        </w:rPr>
        <w:t>Russian</w:t>
      </w:r>
      <w:proofErr w:type="spellEnd"/>
      <w:r w:rsidRPr="00ED25BA">
        <w:rPr>
          <w:rFonts w:ascii="Times New Roman" w:hAnsi="Times New Roman"/>
          <w:sz w:val="28"/>
          <w:szCs w:val="28"/>
        </w:rPr>
        <w:t>).</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Lazzarini</w:t>
      </w:r>
      <w:proofErr w:type="spellEnd"/>
      <w:r w:rsidRPr="00ED25BA">
        <w:rPr>
          <w:rFonts w:ascii="Times New Roman" w:hAnsi="Times New Roman"/>
          <w:sz w:val="28"/>
          <w:szCs w:val="28"/>
          <w:lang w:val="en-US"/>
        </w:rPr>
        <w:t xml:space="preserve"> L., F. de </w:t>
      </w:r>
      <w:proofErr w:type="spellStart"/>
      <w:r w:rsidRPr="00ED25BA">
        <w:rPr>
          <w:rFonts w:ascii="Times New Roman" w:hAnsi="Times New Roman"/>
          <w:sz w:val="28"/>
          <w:szCs w:val="28"/>
          <w:lang w:val="en-US"/>
        </w:rPr>
        <w:t>Lalla</w:t>
      </w:r>
      <w:proofErr w:type="spellEnd"/>
      <w:proofErr w:type="gramStart"/>
      <w:r w:rsidRPr="00ED25BA">
        <w:rPr>
          <w:rFonts w:ascii="Times New Roman" w:hAnsi="Times New Roman"/>
          <w:sz w:val="28"/>
          <w:szCs w:val="28"/>
          <w:lang w:val="en-US"/>
        </w:rPr>
        <w:t xml:space="preserve">,  </w:t>
      </w:r>
      <w:r w:rsidRPr="00ED25BA">
        <w:rPr>
          <w:rFonts w:ascii="Times New Roman" w:hAnsi="Times New Roman"/>
          <w:sz w:val="28"/>
          <w:szCs w:val="28"/>
        </w:rPr>
        <w:t>М</w:t>
      </w:r>
      <w:proofErr w:type="spellStart"/>
      <w:r w:rsidRPr="00ED25BA">
        <w:rPr>
          <w:rFonts w:ascii="Times New Roman" w:hAnsi="Times New Roman"/>
          <w:sz w:val="28"/>
          <w:szCs w:val="28"/>
          <w:lang w:val="en-US"/>
        </w:rPr>
        <w:t>ader</w:t>
      </w:r>
      <w:proofErr w:type="spellEnd"/>
      <w:proofErr w:type="gramEnd"/>
      <w:r w:rsidRPr="00ED25BA">
        <w:rPr>
          <w:rFonts w:ascii="Times New Roman" w:hAnsi="Times New Roman"/>
          <w:sz w:val="28"/>
          <w:szCs w:val="28"/>
          <w:lang w:val="en-US"/>
        </w:rPr>
        <w:t xml:space="preserve"> J. T. Long bone osteomyelitis. </w:t>
      </w:r>
      <w:proofErr w:type="spellStart"/>
      <w:r w:rsidRPr="00ED25BA">
        <w:rPr>
          <w:rFonts w:ascii="Times New Roman" w:hAnsi="Times New Roman"/>
          <w:sz w:val="28"/>
          <w:szCs w:val="28"/>
          <w:lang w:val="en-US"/>
        </w:rPr>
        <w:t>Curr</w:t>
      </w:r>
      <w:proofErr w:type="spellEnd"/>
      <w:r w:rsidRPr="00ED25BA">
        <w:rPr>
          <w:rFonts w:ascii="Times New Roman" w:hAnsi="Times New Roman"/>
          <w:sz w:val="28"/>
          <w:szCs w:val="28"/>
          <w:lang w:val="en-US"/>
        </w:rPr>
        <w:t>. Infect. Dis. 2002; 4, 5: 439–445.</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t>Kanykin</w:t>
      </w:r>
      <w:proofErr w:type="spell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A.Ju</w:t>
      </w:r>
      <w:proofErr w:type="spell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Kornilov</w:t>
      </w:r>
      <w:proofErr w:type="spellEnd"/>
      <w:r w:rsidRPr="00ED25BA">
        <w:rPr>
          <w:rFonts w:ascii="Times New Roman" w:hAnsi="Times New Roman"/>
          <w:sz w:val="28"/>
          <w:szCs w:val="28"/>
          <w:lang w:val="en-US"/>
        </w:rPr>
        <w:t xml:space="preserve"> N.V., </w:t>
      </w:r>
      <w:proofErr w:type="spellStart"/>
      <w:r w:rsidRPr="00ED25BA">
        <w:rPr>
          <w:rFonts w:ascii="Times New Roman" w:hAnsi="Times New Roman"/>
          <w:sz w:val="28"/>
          <w:szCs w:val="28"/>
          <w:lang w:val="en-US"/>
        </w:rPr>
        <w:t>Moskaljov</w:t>
      </w:r>
      <w:proofErr w:type="spellEnd"/>
      <w:r w:rsidRPr="00ED25BA">
        <w:rPr>
          <w:rFonts w:ascii="Times New Roman" w:hAnsi="Times New Roman"/>
          <w:sz w:val="28"/>
          <w:szCs w:val="28"/>
          <w:lang w:val="en-US"/>
        </w:rPr>
        <w:t xml:space="preserve"> V.P. </w:t>
      </w:r>
      <w:r w:rsidRPr="00ED25BA">
        <w:rPr>
          <w:rFonts w:ascii="Times New Roman" w:hAnsi="Times New Roman"/>
          <w:sz w:val="28"/>
          <w:szCs w:val="28"/>
          <w:lang w:val="en"/>
        </w:rPr>
        <w:t>New technologies in the diagnosis and treatment of disorders of the bone fusion</w:t>
      </w:r>
      <w:r w:rsidRPr="00ED25BA">
        <w:rPr>
          <w:rFonts w:ascii="Times New Roman" w:hAnsi="Times New Roman"/>
          <w:sz w:val="28"/>
          <w:szCs w:val="28"/>
          <w:lang w:val="en-US"/>
        </w:rPr>
        <w:t xml:space="preserve">. V kn.: </w:t>
      </w:r>
      <w:proofErr w:type="spellStart"/>
      <w:r w:rsidRPr="00ED25BA">
        <w:rPr>
          <w:rFonts w:ascii="Times New Roman" w:hAnsi="Times New Roman"/>
          <w:sz w:val="28"/>
          <w:szCs w:val="28"/>
          <w:lang w:val="en-US"/>
        </w:rPr>
        <w:t>Materialy</w:t>
      </w:r>
      <w:proofErr w:type="spellEnd"/>
      <w:r w:rsidRPr="00ED25BA">
        <w:rPr>
          <w:rFonts w:ascii="Times New Roman" w:hAnsi="Times New Roman"/>
          <w:sz w:val="28"/>
          <w:szCs w:val="28"/>
          <w:lang w:val="en-US"/>
        </w:rPr>
        <w:t xml:space="preserve"> 13 </w:t>
      </w:r>
      <w:proofErr w:type="spellStart"/>
      <w:r w:rsidRPr="00ED25BA">
        <w:rPr>
          <w:rFonts w:ascii="Times New Roman" w:hAnsi="Times New Roman"/>
          <w:sz w:val="28"/>
          <w:szCs w:val="28"/>
          <w:lang w:val="en-US"/>
        </w:rPr>
        <w:t>nauchno-prakticheskoj</w:t>
      </w:r>
      <w:proofErr w:type="spell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konferencii</w:t>
      </w:r>
      <w:proofErr w:type="spellEnd"/>
      <w:r w:rsidRPr="00ED25BA">
        <w:rPr>
          <w:rFonts w:ascii="Times New Roman" w:hAnsi="Times New Roman"/>
          <w:sz w:val="28"/>
          <w:szCs w:val="28"/>
          <w:lang w:val="en-US"/>
        </w:rPr>
        <w:t xml:space="preserve"> SICOT. </w:t>
      </w:r>
      <w:proofErr w:type="spellStart"/>
      <w:r w:rsidRPr="00ED25BA">
        <w:rPr>
          <w:rFonts w:ascii="Times New Roman" w:hAnsi="Times New Roman"/>
          <w:sz w:val="28"/>
          <w:szCs w:val="28"/>
          <w:lang w:val="en-US"/>
        </w:rPr>
        <w:t>SPb</w:t>
      </w:r>
      <w:proofErr w:type="spellEnd"/>
      <w:r w:rsidRPr="00ED25BA">
        <w:rPr>
          <w:rFonts w:ascii="Times New Roman" w:hAnsi="Times New Roman"/>
          <w:sz w:val="28"/>
          <w:szCs w:val="28"/>
          <w:lang w:val="en-US"/>
        </w:rPr>
        <w:t xml:space="preserve">. 2002; </w:t>
      </w:r>
      <w:proofErr w:type="spellStart"/>
      <w:r w:rsidRPr="00ED25BA">
        <w:rPr>
          <w:rFonts w:ascii="Times New Roman" w:hAnsi="Times New Roman"/>
          <w:sz w:val="28"/>
          <w:szCs w:val="28"/>
          <w:lang w:val="en-US"/>
        </w:rPr>
        <w:t>ch.</w:t>
      </w:r>
      <w:proofErr w:type="spellEnd"/>
      <w:r w:rsidRPr="00ED25BA">
        <w:rPr>
          <w:rFonts w:ascii="Times New Roman" w:hAnsi="Times New Roman"/>
          <w:sz w:val="28"/>
          <w:szCs w:val="28"/>
          <w:lang w:val="en-US"/>
        </w:rPr>
        <w:t xml:space="preserve"> 2: 61 (in Russian).</w:t>
      </w:r>
    </w:p>
    <w:p w:rsidR="00ED25BA" w:rsidRPr="00ED25BA" w:rsidRDefault="00ED25BA" w:rsidP="00ED25BA">
      <w:pPr>
        <w:pStyle w:val="a5"/>
        <w:numPr>
          <w:ilvl w:val="0"/>
          <w:numId w:val="9"/>
        </w:numPr>
        <w:spacing w:after="0" w:line="360" w:lineRule="auto"/>
        <w:ind w:left="0" w:firstLine="0"/>
        <w:jc w:val="both"/>
        <w:rPr>
          <w:rFonts w:ascii="Times New Roman" w:hAnsi="Times New Roman"/>
          <w:sz w:val="28"/>
          <w:szCs w:val="28"/>
          <w:lang w:val="en-US"/>
        </w:rPr>
      </w:pPr>
      <w:proofErr w:type="spellStart"/>
      <w:r w:rsidRPr="00ED25BA">
        <w:rPr>
          <w:rFonts w:ascii="Times New Roman" w:hAnsi="Times New Roman"/>
          <w:sz w:val="28"/>
          <w:szCs w:val="28"/>
          <w:lang w:val="en-US"/>
        </w:rPr>
        <w:t>Sergeev</w:t>
      </w:r>
      <w:proofErr w:type="spellEnd"/>
      <w:r w:rsidRPr="00ED25BA">
        <w:rPr>
          <w:rFonts w:ascii="Times New Roman" w:hAnsi="Times New Roman"/>
          <w:sz w:val="28"/>
          <w:szCs w:val="28"/>
          <w:lang w:val="en-US"/>
        </w:rPr>
        <w:t xml:space="preserve"> V.A., </w:t>
      </w:r>
      <w:proofErr w:type="spellStart"/>
      <w:r w:rsidRPr="00ED25BA">
        <w:rPr>
          <w:rFonts w:ascii="Times New Roman" w:hAnsi="Times New Roman"/>
          <w:sz w:val="28"/>
          <w:szCs w:val="28"/>
          <w:lang w:val="en-US"/>
        </w:rPr>
        <w:t>Gluhov</w:t>
      </w:r>
      <w:proofErr w:type="spellEnd"/>
      <w:r w:rsidRPr="00ED25BA">
        <w:rPr>
          <w:rFonts w:ascii="Times New Roman" w:hAnsi="Times New Roman"/>
          <w:sz w:val="28"/>
          <w:szCs w:val="28"/>
          <w:lang w:val="en-US"/>
        </w:rPr>
        <w:t xml:space="preserve"> A.A. The method of programming irrigation-aspiration </w:t>
      </w:r>
      <w:proofErr w:type="spellStart"/>
      <w:r w:rsidRPr="00ED25BA">
        <w:rPr>
          <w:rFonts w:ascii="Times New Roman" w:hAnsi="Times New Roman"/>
          <w:sz w:val="28"/>
          <w:szCs w:val="28"/>
          <w:lang w:val="en-US"/>
        </w:rPr>
        <w:t>sanation</w:t>
      </w:r>
      <w:proofErr w:type="spellEnd"/>
      <w:r w:rsidRPr="00ED25BA">
        <w:rPr>
          <w:rFonts w:ascii="Times New Roman" w:hAnsi="Times New Roman"/>
          <w:sz w:val="28"/>
          <w:szCs w:val="28"/>
          <w:lang w:val="en-US"/>
        </w:rPr>
        <w:t xml:space="preserve"> in complex treatment of patients with chronic posttraumatic long bone osteomyelitis.  </w:t>
      </w:r>
      <w:proofErr w:type="spellStart"/>
      <w:r w:rsidRPr="00ED25BA">
        <w:rPr>
          <w:rFonts w:ascii="Times New Roman" w:hAnsi="Times New Roman"/>
          <w:sz w:val="28"/>
          <w:szCs w:val="28"/>
          <w:lang w:val="en-US"/>
        </w:rPr>
        <w:t>Novosti</w:t>
      </w:r>
      <w:proofErr w:type="spellEnd"/>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hirurgii</w:t>
      </w:r>
      <w:proofErr w:type="spellEnd"/>
      <w:r w:rsidRPr="00ED25BA">
        <w:rPr>
          <w:rFonts w:ascii="Times New Roman" w:hAnsi="Times New Roman"/>
          <w:sz w:val="28"/>
          <w:szCs w:val="28"/>
          <w:lang w:val="en-US"/>
        </w:rPr>
        <w:t>. 2015; 23, 5: 533-538 (in Russian).</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lastRenderedPageBreak/>
        <w:t>Cierni</w:t>
      </w:r>
      <w:proofErr w:type="spellEnd"/>
      <w:r w:rsidRPr="00ED25BA">
        <w:rPr>
          <w:rFonts w:ascii="Times New Roman" w:hAnsi="Times New Roman"/>
          <w:sz w:val="28"/>
          <w:szCs w:val="28"/>
          <w:lang w:val="en-US"/>
        </w:rPr>
        <w:t xml:space="preserve"> G.</w:t>
      </w:r>
      <w:proofErr w:type="gramStart"/>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DiPasquale</w:t>
      </w:r>
      <w:proofErr w:type="spellEnd"/>
      <w:proofErr w:type="gramEnd"/>
      <w:r w:rsidRPr="00ED25BA">
        <w:rPr>
          <w:rFonts w:ascii="Times New Roman" w:hAnsi="Times New Roman"/>
          <w:sz w:val="28"/>
          <w:szCs w:val="28"/>
          <w:lang w:val="en-US"/>
        </w:rPr>
        <w:t xml:space="preserve"> D. J. Treatment of chronic infection. Am. Acad. </w:t>
      </w:r>
      <w:proofErr w:type="spellStart"/>
      <w:r w:rsidRPr="00ED25BA">
        <w:rPr>
          <w:rFonts w:ascii="Times New Roman" w:hAnsi="Times New Roman"/>
          <w:sz w:val="28"/>
          <w:szCs w:val="28"/>
          <w:lang w:val="en-US"/>
        </w:rPr>
        <w:t>Orthop</w:t>
      </w:r>
      <w:proofErr w:type="spellEnd"/>
      <w:r w:rsidRPr="00ED25BA">
        <w:rPr>
          <w:rFonts w:ascii="Times New Roman" w:hAnsi="Times New Roman"/>
          <w:sz w:val="28"/>
          <w:szCs w:val="28"/>
          <w:lang w:val="en-US"/>
        </w:rPr>
        <w:t>. Surg. 2006; 14, 10 Spec.: 105–110.</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lang w:val="en-US"/>
        </w:rPr>
        <w:t>Lautenbach</w:t>
      </w:r>
      <w:proofErr w:type="spellEnd"/>
      <w:r w:rsidRPr="00ED25BA">
        <w:rPr>
          <w:rFonts w:ascii="Times New Roman" w:hAnsi="Times New Roman"/>
          <w:sz w:val="28"/>
          <w:szCs w:val="28"/>
          <w:lang w:val="en-US"/>
        </w:rPr>
        <w:t xml:space="preserve"> E.E.G. </w:t>
      </w:r>
      <w:proofErr w:type="gramStart"/>
      <w:r w:rsidRPr="00ED25BA">
        <w:rPr>
          <w:rFonts w:ascii="Times New Roman" w:hAnsi="Times New Roman"/>
          <w:sz w:val="28"/>
          <w:szCs w:val="28"/>
          <w:lang w:val="en-US"/>
        </w:rPr>
        <w:t>Calibrating</w:t>
      </w:r>
      <w:proofErr w:type="gramEnd"/>
      <w:r w:rsidRPr="00ED25BA">
        <w:rPr>
          <w:rFonts w:ascii="Times New Roman" w:hAnsi="Times New Roman"/>
          <w:sz w:val="28"/>
          <w:szCs w:val="28"/>
          <w:lang w:val="en-US"/>
        </w:rPr>
        <w:t xml:space="preserve"> the systemic effects of infection with laboratory investigations. European Bone and Joint Infection Society Congress, S11.2, September 2009, Vienna, Austria. </w:t>
      </w:r>
      <w:r w:rsidRPr="00ED25BA">
        <w:rPr>
          <w:rFonts w:ascii="Times New Roman" w:hAnsi="Times New Roman"/>
          <w:iCs/>
          <w:sz w:val="28"/>
          <w:szCs w:val="28"/>
          <w:lang w:val="en-US"/>
        </w:rPr>
        <w:t xml:space="preserve">J Bone Joint </w:t>
      </w:r>
      <w:proofErr w:type="spellStart"/>
      <w:r w:rsidRPr="00ED25BA">
        <w:rPr>
          <w:rFonts w:ascii="Times New Roman" w:hAnsi="Times New Roman"/>
          <w:iCs/>
          <w:sz w:val="28"/>
          <w:szCs w:val="28"/>
          <w:lang w:val="en-US"/>
        </w:rPr>
        <w:t>Surg</w:t>
      </w:r>
      <w:proofErr w:type="spellEnd"/>
      <w:r w:rsidRPr="00ED25BA">
        <w:rPr>
          <w:rFonts w:ascii="Times New Roman" w:hAnsi="Times New Roman"/>
          <w:iCs/>
          <w:sz w:val="28"/>
          <w:szCs w:val="28"/>
          <w:lang w:val="en-US"/>
        </w:rPr>
        <w:t xml:space="preserve"> Br</w:t>
      </w:r>
      <w:r w:rsidRPr="00ED25BA">
        <w:rPr>
          <w:rFonts w:ascii="Times New Roman" w:hAnsi="Times New Roman"/>
          <w:sz w:val="28"/>
          <w:szCs w:val="28"/>
          <w:lang w:val="en-US"/>
        </w:rPr>
        <w:t xml:space="preserve"> 2011; </w:t>
      </w:r>
      <w:r w:rsidRPr="00ED25BA">
        <w:rPr>
          <w:rFonts w:ascii="Times New Roman" w:hAnsi="Times New Roman"/>
          <w:bCs/>
          <w:sz w:val="28"/>
          <w:szCs w:val="28"/>
          <w:lang w:val="en-US"/>
        </w:rPr>
        <w:t>93-B</w:t>
      </w: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Supp</w:t>
      </w:r>
      <w:proofErr w:type="spellEnd"/>
      <w:r w:rsidRPr="00ED25BA">
        <w:rPr>
          <w:rFonts w:ascii="Times New Roman" w:hAnsi="Times New Roman"/>
          <w:sz w:val="28"/>
          <w:szCs w:val="28"/>
          <w:lang w:val="en-US"/>
        </w:rPr>
        <w:t xml:space="preserve"> III S333.</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shd w:val="clear" w:color="auto" w:fill="FFFFFF"/>
          <w:lang w:val="en-US"/>
        </w:rPr>
        <w:t xml:space="preserve">Romano CL, Romano D, </w:t>
      </w:r>
      <w:proofErr w:type="spellStart"/>
      <w:r w:rsidRPr="00ED25BA">
        <w:rPr>
          <w:rFonts w:ascii="Times New Roman" w:hAnsi="Times New Roman"/>
          <w:sz w:val="28"/>
          <w:szCs w:val="28"/>
          <w:shd w:val="clear" w:color="auto" w:fill="FFFFFF"/>
          <w:lang w:val="en-US"/>
        </w:rPr>
        <w:t>Logoluso</w:t>
      </w:r>
      <w:proofErr w:type="spellEnd"/>
      <w:r w:rsidRPr="00ED25BA">
        <w:rPr>
          <w:rFonts w:ascii="Times New Roman" w:hAnsi="Times New Roman"/>
          <w:sz w:val="28"/>
          <w:szCs w:val="28"/>
          <w:shd w:val="clear" w:color="auto" w:fill="FFFFFF"/>
          <w:lang w:val="en-US"/>
        </w:rPr>
        <w:t xml:space="preserve"> N, Drago L. Bone and joint infections in adults: a comprehensive classification proposal. Eur. </w:t>
      </w:r>
      <w:proofErr w:type="spellStart"/>
      <w:r w:rsidRPr="00ED25BA">
        <w:rPr>
          <w:rFonts w:ascii="Times New Roman" w:hAnsi="Times New Roman"/>
          <w:sz w:val="28"/>
          <w:szCs w:val="28"/>
          <w:shd w:val="clear" w:color="auto" w:fill="FFFFFF"/>
          <w:lang w:val="en-US"/>
        </w:rPr>
        <w:t>Orthop</w:t>
      </w:r>
      <w:proofErr w:type="spellEnd"/>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shd w:val="clear" w:color="auto" w:fill="FFFFFF"/>
          <w:lang w:val="en-US"/>
        </w:rPr>
        <w:t>Traumatol</w:t>
      </w:r>
      <w:proofErr w:type="spellEnd"/>
      <w:r w:rsidRPr="00ED25BA">
        <w:rPr>
          <w:rFonts w:ascii="Times New Roman" w:hAnsi="Times New Roman"/>
          <w:sz w:val="28"/>
          <w:szCs w:val="28"/>
          <w:shd w:val="clear" w:color="auto" w:fill="FFFFFF"/>
          <w:lang w:val="en-US"/>
        </w:rPr>
        <w:t xml:space="preserve">. </w:t>
      </w:r>
      <w:r w:rsidRPr="00ED25BA">
        <w:rPr>
          <w:rFonts w:ascii="Times New Roman" w:hAnsi="Times New Roman"/>
          <w:sz w:val="28"/>
          <w:szCs w:val="28"/>
          <w:shd w:val="clear" w:color="auto" w:fill="FFFFFF"/>
        </w:rPr>
        <w:t>2011; 1: 207.</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proofErr w:type="spellStart"/>
      <w:r w:rsidRPr="00ED25BA">
        <w:rPr>
          <w:rFonts w:ascii="Times New Roman" w:hAnsi="Times New Roman"/>
          <w:sz w:val="28"/>
          <w:szCs w:val="28"/>
          <w:shd w:val="clear" w:color="auto" w:fill="FFFFFF"/>
          <w:lang w:val="en-US"/>
        </w:rPr>
        <w:t>Amiraslanov</w:t>
      </w:r>
      <w:proofErr w:type="spellEnd"/>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shd w:val="clear" w:color="auto" w:fill="FFFFFF"/>
          <w:lang w:val="en-US"/>
        </w:rPr>
        <w:t>Ju.A</w:t>
      </w:r>
      <w:proofErr w:type="spellEnd"/>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shd w:val="clear" w:color="auto" w:fill="FFFFFF"/>
          <w:lang w:val="en-US"/>
        </w:rPr>
        <w:t>Svetuhin</w:t>
      </w:r>
      <w:proofErr w:type="spellEnd"/>
      <w:r w:rsidRPr="00ED25BA">
        <w:rPr>
          <w:rFonts w:ascii="Times New Roman" w:hAnsi="Times New Roman"/>
          <w:sz w:val="28"/>
          <w:szCs w:val="28"/>
          <w:shd w:val="clear" w:color="auto" w:fill="FFFFFF"/>
          <w:lang w:val="en-US"/>
        </w:rPr>
        <w:t xml:space="preserve"> A.M., </w:t>
      </w:r>
      <w:proofErr w:type="spellStart"/>
      <w:r w:rsidRPr="00ED25BA">
        <w:rPr>
          <w:rFonts w:ascii="Times New Roman" w:hAnsi="Times New Roman"/>
          <w:sz w:val="28"/>
          <w:szCs w:val="28"/>
          <w:shd w:val="clear" w:color="auto" w:fill="FFFFFF"/>
          <w:lang w:val="en-US"/>
        </w:rPr>
        <w:t>Borisov</w:t>
      </w:r>
      <w:proofErr w:type="spellEnd"/>
      <w:r w:rsidRPr="00ED25BA">
        <w:rPr>
          <w:rFonts w:ascii="Times New Roman" w:hAnsi="Times New Roman"/>
          <w:sz w:val="28"/>
          <w:szCs w:val="28"/>
          <w:shd w:val="clear" w:color="auto" w:fill="FFFFFF"/>
          <w:lang w:val="en-US"/>
        </w:rPr>
        <w:t xml:space="preserve"> I.V., </w:t>
      </w:r>
      <w:proofErr w:type="spellStart"/>
      <w:r w:rsidRPr="00ED25BA">
        <w:rPr>
          <w:rFonts w:ascii="Times New Roman" w:hAnsi="Times New Roman"/>
          <w:sz w:val="28"/>
          <w:szCs w:val="28"/>
          <w:shd w:val="clear" w:color="auto" w:fill="FFFFFF"/>
          <w:lang w:val="en-US"/>
        </w:rPr>
        <w:t>Ushakov</w:t>
      </w:r>
      <w:proofErr w:type="spellEnd"/>
      <w:r w:rsidRPr="00ED25BA">
        <w:rPr>
          <w:rFonts w:ascii="Times New Roman" w:hAnsi="Times New Roman"/>
          <w:sz w:val="28"/>
          <w:szCs w:val="28"/>
          <w:shd w:val="clear" w:color="auto" w:fill="FFFFFF"/>
          <w:lang w:val="en-US"/>
        </w:rPr>
        <w:t xml:space="preserve"> A.A. </w:t>
      </w:r>
      <w:r w:rsidRPr="00ED25BA">
        <w:rPr>
          <w:rFonts w:ascii="Times New Roman" w:hAnsi="Times New Roman"/>
          <w:sz w:val="28"/>
          <w:szCs w:val="28"/>
          <w:lang w:val="en"/>
        </w:rPr>
        <w:t xml:space="preserve">The choice of surgical technique for the treatment of patients with osteomyelitis of the long bones, depending </w:t>
      </w:r>
      <w:r w:rsidRPr="00ED25BA">
        <w:rPr>
          <w:rStyle w:val="alt-edited1"/>
          <w:rFonts w:ascii="Times New Roman" w:hAnsi="Times New Roman"/>
          <w:color w:val="auto"/>
          <w:sz w:val="28"/>
          <w:szCs w:val="28"/>
          <w:lang w:val="en"/>
        </w:rPr>
        <w:t>on the character of</w:t>
      </w:r>
      <w:r w:rsidRPr="00ED25BA">
        <w:rPr>
          <w:rFonts w:ascii="Times New Roman" w:hAnsi="Times New Roman"/>
          <w:sz w:val="28"/>
          <w:szCs w:val="28"/>
          <w:lang w:val="en"/>
        </w:rPr>
        <w:t xml:space="preserve"> the defeat</w:t>
      </w:r>
      <w:r w:rsidRPr="00ED25BA">
        <w:rPr>
          <w:rFonts w:ascii="Times New Roman" w:hAnsi="Times New Roman"/>
          <w:sz w:val="28"/>
          <w:szCs w:val="28"/>
          <w:shd w:val="clear" w:color="auto" w:fill="FFFFFF"/>
          <w:lang w:val="en-US"/>
        </w:rPr>
        <w:t xml:space="preserve">. </w:t>
      </w:r>
      <w:proofErr w:type="spellStart"/>
      <w:r w:rsidRPr="00ED25BA">
        <w:rPr>
          <w:rFonts w:ascii="Times New Roman" w:hAnsi="Times New Roman"/>
          <w:sz w:val="28"/>
          <w:szCs w:val="28"/>
          <w:shd w:val="clear" w:color="auto" w:fill="FFFFFF"/>
          <w:lang w:val="en-US"/>
        </w:rPr>
        <w:t>Hirurgija</w:t>
      </w:r>
      <w:proofErr w:type="spellEnd"/>
      <w:r w:rsidRPr="00ED25BA">
        <w:rPr>
          <w:rFonts w:ascii="Times New Roman" w:hAnsi="Times New Roman"/>
          <w:sz w:val="28"/>
          <w:szCs w:val="28"/>
          <w:shd w:val="clear" w:color="auto" w:fill="FFFFFF"/>
          <w:lang w:val="en-US"/>
        </w:rPr>
        <w:t>. 2008; 9: 46-50 (in Russian).</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lang w:val="en-US"/>
        </w:rPr>
        <w:t xml:space="preserve"> </w:t>
      </w:r>
      <w:proofErr w:type="spellStart"/>
      <w:r w:rsidRPr="00ED25BA">
        <w:rPr>
          <w:rFonts w:ascii="Times New Roman" w:hAnsi="Times New Roman"/>
          <w:sz w:val="28"/>
          <w:szCs w:val="28"/>
          <w:lang w:val="en-US"/>
        </w:rPr>
        <w:t>Nisanci</w:t>
      </w:r>
      <w:proofErr w:type="spellEnd"/>
      <w:r w:rsidRPr="00ED25BA">
        <w:rPr>
          <w:rFonts w:ascii="Times New Roman" w:hAnsi="Times New Roman"/>
          <w:sz w:val="28"/>
          <w:szCs w:val="28"/>
          <w:lang w:val="en-US"/>
        </w:rPr>
        <w:t xml:space="preserve"> M., </w:t>
      </w:r>
      <w:proofErr w:type="spellStart"/>
      <w:r w:rsidRPr="00ED25BA">
        <w:rPr>
          <w:rFonts w:ascii="Times New Roman" w:hAnsi="Times New Roman"/>
          <w:sz w:val="28"/>
          <w:szCs w:val="28"/>
          <w:lang w:val="en-US"/>
        </w:rPr>
        <w:t>Turegun</w:t>
      </w:r>
      <w:proofErr w:type="spellEnd"/>
      <w:r w:rsidRPr="00ED25BA">
        <w:rPr>
          <w:rFonts w:ascii="Times New Roman" w:hAnsi="Times New Roman"/>
          <w:sz w:val="28"/>
          <w:szCs w:val="28"/>
          <w:lang w:val="en-US"/>
        </w:rPr>
        <w:t xml:space="preserve"> M., </w:t>
      </w:r>
      <w:proofErr w:type="spellStart"/>
      <w:r w:rsidRPr="00ED25BA">
        <w:rPr>
          <w:rFonts w:ascii="Times New Roman" w:hAnsi="Times New Roman"/>
          <w:sz w:val="28"/>
          <w:szCs w:val="28"/>
          <w:lang w:val="en-US"/>
        </w:rPr>
        <w:t>Er</w:t>
      </w:r>
      <w:proofErr w:type="spellEnd"/>
      <w:r w:rsidRPr="00ED25BA">
        <w:rPr>
          <w:rFonts w:ascii="Times New Roman" w:hAnsi="Times New Roman"/>
          <w:sz w:val="28"/>
          <w:szCs w:val="28"/>
          <w:lang w:val="en-US"/>
        </w:rPr>
        <w:t xml:space="preserve"> E., </w:t>
      </w:r>
      <w:proofErr w:type="spellStart"/>
      <w:r w:rsidRPr="00ED25BA">
        <w:rPr>
          <w:rFonts w:ascii="Times New Roman" w:hAnsi="Times New Roman"/>
          <w:sz w:val="28"/>
          <w:szCs w:val="28"/>
          <w:lang w:val="en-US"/>
        </w:rPr>
        <w:t>Sengezer</w:t>
      </w:r>
      <w:proofErr w:type="spellEnd"/>
      <w:r w:rsidRPr="00ED25BA">
        <w:rPr>
          <w:rFonts w:ascii="Times New Roman" w:hAnsi="Times New Roman"/>
          <w:sz w:val="28"/>
          <w:szCs w:val="28"/>
          <w:lang w:val="en-US"/>
        </w:rPr>
        <w:t xml:space="preserve"> M. Reconstruction of the middle and lower face with three simultaneous free flaps: combined use of bilateral fibular flaps for </w:t>
      </w:r>
      <w:proofErr w:type="spellStart"/>
      <w:r w:rsidRPr="00ED25BA">
        <w:rPr>
          <w:rFonts w:ascii="Times New Roman" w:hAnsi="Times New Roman"/>
          <w:sz w:val="28"/>
          <w:szCs w:val="28"/>
          <w:lang w:val="en-US"/>
        </w:rPr>
        <w:t>maxillomandibular</w:t>
      </w:r>
      <w:proofErr w:type="spellEnd"/>
      <w:r w:rsidRPr="00ED25BA">
        <w:rPr>
          <w:rFonts w:ascii="Times New Roman" w:hAnsi="Times New Roman"/>
          <w:sz w:val="28"/>
          <w:szCs w:val="28"/>
          <w:lang w:val="en-US"/>
        </w:rPr>
        <w:t xml:space="preserve"> reconstruction. Ann. </w:t>
      </w:r>
      <w:proofErr w:type="spellStart"/>
      <w:r w:rsidRPr="00ED25BA">
        <w:rPr>
          <w:rFonts w:ascii="Times New Roman" w:hAnsi="Times New Roman"/>
          <w:sz w:val="28"/>
          <w:szCs w:val="28"/>
          <w:lang w:val="en-US"/>
        </w:rPr>
        <w:t>Plast</w:t>
      </w:r>
      <w:proofErr w:type="spellEnd"/>
      <w:r w:rsidRPr="00ED25BA">
        <w:rPr>
          <w:rFonts w:ascii="Times New Roman" w:hAnsi="Times New Roman"/>
          <w:sz w:val="28"/>
          <w:szCs w:val="28"/>
          <w:lang w:val="en-US"/>
        </w:rPr>
        <w:t>. Surg. 2003; 51: 301-307.</w:t>
      </w:r>
    </w:p>
    <w:p w:rsidR="00ED25BA" w:rsidRPr="00ED25BA" w:rsidRDefault="00ED25BA" w:rsidP="00ED25BA">
      <w:pPr>
        <w:pStyle w:val="a5"/>
        <w:numPr>
          <w:ilvl w:val="0"/>
          <w:numId w:val="9"/>
        </w:numPr>
        <w:spacing w:after="0" w:line="360" w:lineRule="auto"/>
        <w:ind w:left="0" w:hanging="11"/>
        <w:jc w:val="both"/>
        <w:rPr>
          <w:rFonts w:ascii="Times New Roman" w:hAnsi="Times New Roman"/>
          <w:sz w:val="28"/>
          <w:szCs w:val="28"/>
          <w:lang w:val="en-US"/>
        </w:rPr>
      </w:pPr>
      <w:r w:rsidRPr="00ED25BA">
        <w:rPr>
          <w:rFonts w:ascii="Times New Roman" w:hAnsi="Times New Roman"/>
          <w:sz w:val="28"/>
          <w:szCs w:val="28"/>
          <w:lang w:val="en-US"/>
        </w:rPr>
        <w:t xml:space="preserve"> </w:t>
      </w:r>
      <w:r w:rsidRPr="00ED25BA">
        <w:rPr>
          <w:rFonts w:ascii="Times New Roman" w:hAnsi="Times New Roman"/>
          <w:sz w:val="28"/>
          <w:szCs w:val="28"/>
          <w:shd w:val="clear" w:color="auto" w:fill="FFFFFF"/>
          <w:lang w:val="en-US"/>
        </w:rPr>
        <w:t xml:space="preserve">Walter G., Kemmerer M., </w:t>
      </w:r>
      <w:proofErr w:type="spellStart"/>
      <w:r w:rsidRPr="00ED25BA">
        <w:rPr>
          <w:rFonts w:ascii="Times New Roman" w:hAnsi="Times New Roman"/>
          <w:sz w:val="28"/>
          <w:szCs w:val="28"/>
          <w:shd w:val="clear" w:color="auto" w:fill="FFFFFF"/>
          <w:lang w:val="en-US"/>
        </w:rPr>
        <w:t>Kappler</w:t>
      </w:r>
      <w:proofErr w:type="spellEnd"/>
      <w:r w:rsidRPr="00ED25BA">
        <w:rPr>
          <w:rFonts w:ascii="Times New Roman" w:hAnsi="Times New Roman"/>
          <w:sz w:val="28"/>
          <w:szCs w:val="28"/>
          <w:shd w:val="clear" w:color="auto" w:fill="FFFFFF"/>
          <w:lang w:val="en-US"/>
        </w:rPr>
        <w:t xml:space="preserve"> C., Hoffmann R. Treatment algorithms for chronic osteomyelitis. </w:t>
      </w:r>
      <w:proofErr w:type="spellStart"/>
      <w:r w:rsidRPr="00ED25BA">
        <w:rPr>
          <w:rFonts w:ascii="Times New Roman" w:hAnsi="Times New Roman"/>
          <w:sz w:val="28"/>
          <w:szCs w:val="28"/>
          <w:shd w:val="clear" w:color="auto" w:fill="FFFFFF"/>
          <w:lang w:val="en-US"/>
        </w:rPr>
        <w:t>Dtsch</w:t>
      </w:r>
      <w:proofErr w:type="spellEnd"/>
      <w:r w:rsidRPr="00ED25BA">
        <w:rPr>
          <w:rFonts w:ascii="Times New Roman" w:hAnsi="Times New Roman"/>
          <w:sz w:val="28"/>
          <w:szCs w:val="28"/>
          <w:shd w:val="clear" w:color="auto" w:fill="FFFFFF"/>
        </w:rPr>
        <w:t xml:space="preserve">. </w:t>
      </w:r>
      <w:proofErr w:type="spellStart"/>
      <w:r w:rsidRPr="00ED25BA">
        <w:rPr>
          <w:rFonts w:ascii="Times New Roman" w:hAnsi="Times New Roman"/>
          <w:sz w:val="28"/>
          <w:szCs w:val="28"/>
          <w:shd w:val="clear" w:color="auto" w:fill="FFFFFF"/>
          <w:lang w:val="en-US"/>
        </w:rPr>
        <w:t>Arztebl</w:t>
      </w:r>
      <w:proofErr w:type="spellEnd"/>
      <w:r w:rsidRPr="00ED25BA">
        <w:rPr>
          <w:rFonts w:ascii="Times New Roman" w:hAnsi="Times New Roman"/>
          <w:sz w:val="28"/>
          <w:szCs w:val="28"/>
          <w:shd w:val="clear" w:color="auto" w:fill="FFFFFF"/>
        </w:rPr>
        <w:t xml:space="preserve">. </w:t>
      </w:r>
      <w:r w:rsidRPr="00ED25BA">
        <w:rPr>
          <w:rFonts w:ascii="Times New Roman" w:hAnsi="Times New Roman"/>
          <w:sz w:val="28"/>
          <w:szCs w:val="28"/>
          <w:shd w:val="clear" w:color="auto" w:fill="FFFFFF"/>
          <w:lang w:val="en-US"/>
        </w:rPr>
        <w:t>Int. 2012; 109(14): 257-64.</w:t>
      </w:r>
    </w:p>
    <w:p w:rsidR="00ED25BA" w:rsidRPr="00ED25BA" w:rsidRDefault="00ED25BA" w:rsidP="009B6669">
      <w:pPr>
        <w:pStyle w:val="a5"/>
        <w:numPr>
          <w:ilvl w:val="0"/>
          <w:numId w:val="9"/>
        </w:numPr>
        <w:spacing w:after="0" w:line="360" w:lineRule="auto"/>
        <w:ind w:left="0" w:hanging="11"/>
        <w:jc w:val="both"/>
        <w:rPr>
          <w:rFonts w:ascii="Times New Roman" w:hAnsi="Times New Roman"/>
          <w:b/>
          <w:sz w:val="28"/>
          <w:szCs w:val="28"/>
          <w:lang w:val="en-US"/>
        </w:rPr>
      </w:pPr>
      <w:proofErr w:type="spellStart"/>
      <w:r w:rsidRPr="00ED25BA">
        <w:rPr>
          <w:rFonts w:ascii="Times New Roman" w:hAnsi="Times New Roman"/>
          <w:sz w:val="28"/>
          <w:szCs w:val="28"/>
          <w:shd w:val="clear" w:color="auto" w:fill="FFFFFF"/>
          <w:lang w:val="en-US"/>
        </w:rPr>
        <w:t>Dovgalevich</w:t>
      </w:r>
      <w:proofErr w:type="spellEnd"/>
      <w:r w:rsidRPr="00ED25BA">
        <w:rPr>
          <w:rFonts w:ascii="Times New Roman" w:hAnsi="Times New Roman"/>
          <w:sz w:val="28"/>
          <w:szCs w:val="28"/>
          <w:shd w:val="clear" w:color="auto" w:fill="FFFFFF"/>
          <w:lang w:val="en-US"/>
        </w:rPr>
        <w:t xml:space="preserve"> I.I. Bone grafting with infected defects of long bones. Med. Journal. 2016; 4: 88-92 (in Russian).</w:t>
      </w:r>
    </w:p>
    <w:sectPr w:rsidR="00ED25BA" w:rsidRPr="00ED25BA" w:rsidSect="00ED25BA">
      <w:footerReference w:type="default" r:id="rId9"/>
      <w:pgSz w:w="11906" w:h="16838"/>
      <w:pgMar w:top="1134" w:right="567"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B98" w:rsidRDefault="00CF0B98">
      <w:pPr>
        <w:spacing w:after="0" w:line="240" w:lineRule="auto"/>
      </w:pPr>
      <w:r>
        <w:separator/>
      </w:r>
    </w:p>
  </w:endnote>
  <w:endnote w:type="continuationSeparator" w:id="0">
    <w:p w:rsidR="00CF0B98" w:rsidRDefault="00CF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60" w:rsidRDefault="00483971">
    <w:pPr>
      <w:pStyle w:val="a8"/>
      <w:jc w:val="center"/>
    </w:pPr>
    <w:r>
      <w:fldChar w:fldCharType="begin"/>
    </w:r>
    <w:r>
      <w:instrText>PAGE   \* MERGEFORMAT</w:instrText>
    </w:r>
    <w:r>
      <w:fldChar w:fldCharType="separate"/>
    </w:r>
    <w:r w:rsidR="001F66F2">
      <w:rPr>
        <w:noProof/>
      </w:rPr>
      <w:t>3</w:t>
    </w:r>
    <w:r>
      <w:fldChar w:fldCharType="end"/>
    </w:r>
  </w:p>
  <w:p w:rsidR="003A3160" w:rsidRDefault="003A31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B98" w:rsidRDefault="00CF0B98">
      <w:pPr>
        <w:spacing w:after="0" w:line="240" w:lineRule="auto"/>
      </w:pPr>
      <w:r>
        <w:separator/>
      </w:r>
    </w:p>
  </w:footnote>
  <w:footnote w:type="continuationSeparator" w:id="0">
    <w:p w:rsidR="00CF0B98" w:rsidRDefault="00CF0B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773E"/>
    <w:multiLevelType w:val="hybridMultilevel"/>
    <w:tmpl w:val="EEE2E6BC"/>
    <w:lvl w:ilvl="0" w:tplc="74488A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A33DC"/>
    <w:multiLevelType w:val="hybridMultilevel"/>
    <w:tmpl w:val="1C32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C478EE"/>
    <w:multiLevelType w:val="hybridMultilevel"/>
    <w:tmpl w:val="99A6EF28"/>
    <w:lvl w:ilvl="0" w:tplc="965E42B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E6E21"/>
    <w:multiLevelType w:val="multilevel"/>
    <w:tmpl w:val="6810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779DC"/>
    <w:multiLevelType w:val="hybridMultilevel"/>
    <w:tmpl w:val="E996E5BA"/>
    <w:lvl w:ilvl="0" w:tplc="09BE205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1B7912"/>
    <w:multiLevelType w:val="hybridMultilevel"/>
    <w:tmpl w:val="440E4388"/>
    <w:lvl w:ilvl="0" w:tplc="4E04624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FB2FB1"/>
    <w:multiLevelType w:val="hybridMultilevel"/>
    <w:tmpl w:val="EEE2E6BC"/>
    <w:lvl w:ilvl="0" w:tplc="74488A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D35A7F"/>
    <w:multiLevelType w:val="hybridMultilevel"/>
    <w:tmpl w:val="1082B99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8" w15:restartNumberingAfterBreak="0">
    <w:nsid w:val="560C436E"/>
    <w:multiLevelType w:val="hybridMultilevel"/>
    <w:tmpl w:val="1360AD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9351366"/>
    <w:multiLevelType w:val="hybridMultilevel"/>
    <w:tmpl w:val="E996E5BA"/>
    <w:lvl w:ilvl="0" w:tplc="09BE205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4A18D9"/>
    <w:multiLevelType w:val="hybridMultilevel"/>
    <w:tmpl w:val="1206E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0D08B1"/>
    <w:multiLevelType w:val="hybridMultilevel"/>
    <w:tmpl w:val="ABC079FC"/>
    <w:lvl w:ilvl="0" w:tplc="21A644EE">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1"/>
  </w:num>
  <w:num w:numId="5">
    <w:abstractNumId w:val="3"/>
    <w:lvlOverride w:ilvl="0">
      <w:startOverride w:val="1"/>
    </w:lvlOverride>
  </w:num>
  <w:num w:numId="6">
    <w:abstractNumId w:val="6"/>
  </w:num>
  <w:num w:numId="7">
    <w:abstractNumId w:val="9"/>
  </w:num>
  <w:num w:numId="8">
    <w:abstractNumId w:val="4"/>
  </w:num>
  <w:num w:numId="9">
    <w:abstractNumId w:val="0"/>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5C"/>
    <w:rsid w:val="00060FBB"/>
    <w:rsid w:val="00061EAE"/>
    <w:rsid w:val="000F0A0C"/>
    <w:rsid w:val="001B2183"/>
    <w:rsid w:val="001F66F2"/>
    <w:rsid w:val="0020703D"/>
    <w:rsid w:val="00292E0A"/>
    <w:rsid w:val="002974EB"/>
    <w:rsid w:val="002C2F95"/>
    <w:rsid w:val="002C566A"/>
    <w:rsid w:val="002F588B"/>
    <w:rsid w:val="00322D47"/>
    <w:rsid w:val="00380A64"/>
    <w:rsid w:val="003A3160"/>
    <w:rsid w:val="003A3C37"/>
    <w:rsid w:val="003B52A4"/>
    <w:rsid w:val="003D47F5"/>
    <w:rsid w:val="003E5569"/>
    <w:rsid w:val="00400B75"/>
    <w:rsid w:val="0041535A"/>
    <w:rsid w:val="00420295"/>
    <w:rsid w:val="004635F5"/>
    <w:rsid w:val="0047043B"/>
    <w:rsid w:val="00483971"/>
    <w:rsid w:val="00495A90"/>
    <w:rsid w:val="004F7DA3"/>
    <w:rsid w:val="00564282"/>
    <w:rsid w:val="0056616F"/>
    <w:rsid w:val="0060662D"/>
    <w:rsid w:val="00612A55"/>
    <w:rsid w:val="00684CD9"/>
    <w:rsid w:val="006919CE"/>
    <w:rsid w:val="006A0A61"/>
    <w:rsid w:val="006E10FA"/>
    <w:rsid w:val="006F05D7"/>
    <w:rsid w:val="00793764"/>
    <w:rsid w:val="007B3E00"/>
    <w:rsid w:val="007C6191"/>
    <w:rsid w:val="00806856"/>
    <w:rsid w:val="00874D8F"/>
    <w:rsid w:val="008A3D14"/>
    <w:rsid w:val="008B5DB8"/>
    <w:rsid w:val="008C35CC"/>
    <w:rsid w:val="00932FC6"/>
    <w:rsid w:val="009605EE"/>
    <w:rsid w:val="009F59C6"/>
    <w:rsid w:val="00A21D06"/>
    <w:rsid w:val="00A90252"/>
    <w:rsid w:val="00B43F14"/>
    <w:rsid w:val="00B97360"/>
    <w:rsid w:val="00BF2016"/>
    <w:rsid w:val="00C649A3"/>
    <w:rsid w:val="00C847FA"/>
    <w:rsid w:val="00CD465C"/>
    <w:rsid w:val="00CF0B98"/>
    <w:rsid w:val="00D401B4"/>
    <w:rsid w:val="00D77155"/>
    <w:rsid w:val="00D87792"/>
    <w:rsid w:val="00E6205C"/>
    <w:rsid w:val="00E7070E"/>
    <w:rsid w:val="00E800B2"/>
    <w:rsid w:val="00EB09DB"/>
    <w:rsid w:val="00ED25BA"/>
    <w:rsid w:val="00F50ECF"/>
    <w:rsid w:val="00F9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301CBF-57DD-4C19-9AF4-7C43A6F6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A55"/>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0" w:line="360" w:lineRule="auto"/>
      <w:ind w:firstLine="708"/>
      <w:jc w:val="both"/>
    </w:pPr>
    <w:rPr>
      <w:rFonts w:ascii="Times New Roman" w:eastAsia="Times New Roman" w:hAnsi="Times New Roman" w:cs="Times New Roman"/>
      <w:color w:val="FF0000"/>
      <w:sz w:val="28"/>
      <w:szCs w:val="28"/>
    </w:rPr>
  </w:style>
  <w:style w:type="paragraph" w:styleId="a4">
    <w:name w:val="caption"/>
    <w:basedOn w:val="a"/>
    <w:next w:val="a"/>
    <w:qFormat/>
    <w:pPr>
      <w:spacing w:after="200" w:line="276" w:lineRule="auto"/>
    </w:pPr>
    <w:rPr>
      <w:rFonts w:ascii="Calibri Light" w:eastAsia="Times New Roman" w:hAnsi="Calibri Light" w:cs="Times New Roman"/>
      <w:b/>
      <w:bCs/>
      <w:sz w:val="18"/>
      <w:szCs w:val="18"/>
      <w:lang w:val="en-US"/>
    </w:rPr>
  </w:style>
  <w:style w:type="paragraph" w:styleId="a5">
    <w:name w:val="List Paragraph"/>
    <w:basedOn w:val="a"/>
    <w:qFormat/>
    <w:pPr>
      <w:spacing w:line="259" w:lineRule="auto"/>
      <w:ind w:left="720"/>
      <w:contextualSpacing/>
    </w:pPr>
    <w:rPr>
      <w:rFonts w:ascii="Calibri" w:eastAsia="Times New Roman" w:hAnsi="Calibri" w:cs="Times New Roman"/>
    </w:rPr>
  </w:style>
  <w:style w:type="paragraph" w:styleId="a6">
    <w:name w:val="header"/>
    <w:basedOn w:val="a"/>
    <w:semiHidden/>
    <w:unhideWhenUsed/>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rPr>
      <w:rFonts w:cs="Times New Roman"/>
    </w:rPr>
  </w:style>
  <w:style w:type="paragraph" w:styleId="a8">
    <w:name w:val="footer"/>
    <w:basedOn w:val="a"/>
    <w:semiHidden/>
    <w:unhideWhenUsed/>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rPr>
      <w:rFonts w:cs="Times New Roman"/>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semiHidden/>
    <w:rPr>
      <w:rFonts w:ascii="Courier New" w:hAnsi="Courier New" w:cs="Courier New"/>
      <w:sz w:val="20"/>
      <w:szCs w:val="20"/>
      <w:lang w:eastAsia="ru-RU"/>
    </w:rPr>
  </w:style>
  <w:style w:type="character" w:styleId="aa">
    <w:name w:val="Emphasis"/>
    <w:qFormat/>
    <w:rPr>
      <w:b/>
      <w:bCs/>
      <w:i w:val="0"/>
      <w:iCs w:val="0"/>
    </w:rPr>
  </w:style>
  <w:style w:type="character" w:customStyle="1" w:styleId="st1">
    <w:name w:val="st1"/>
    <w:basedOn w:val="a0"/>
  </w:style>
  <w:style w:type="paragraph" w:styleId="ab">
    <w:name w:val="Balloon Text"/>
    <w:basedOn w:val="a"/>
    <w:semiHidden/>
    <w:unhideWhenUsed/>
    <w:pPr>
      <w:spacing w:after="0" w:line="240" w:lineRule="auto"/>
    </w:pPr>
    <w:rPr>
      <w:rFonts w:ascii="Segoe UI" w:eastAsia="Times New Roman" w:hAnsi="Segoe UI" w:cs="Segoe UI"/>
      <w:sz w:val="18"/>
      <w:szCs w:val="18"/>
    </w:rPr>
  </w:style>
  <w:style w:type="character" w:customStyle="1" w:styleId="ac">
    <w:name w:val="Текст выноски Знак"/>
    <w:semiHidden/>
    <w:rPr>
      <w:rFonts w:ascii="Segoe UI" w:hAnsi="Segoe UI" w:cs="Segoe UI"/>
      <w:sz w:val="18"/>
      <w:szCs w:val="18"/>
    </w:rPr>
  </w:style>
  <w:style w:type="character" w:customStyle="1" w:styleId="alt-edited1">
    <w:name w:val="alt-edited1"/>
    <w:rPr>
      <w:color w:val="4D90F0"/>
    </w:rPr>
  </w:style>
  <w:style w:type="paragraph" w:customStyle="1" w:styleId="1">
    <w:name w:val="Обычный1"/>
    <w:pPr>
      <w:spacing w:after="200" w:line="276" w:lineRule="auto"/>
    </w:pPr>
    <w:rPr>
      <w:rFonts w:eastAsia="ヒラギノ角ゴ Pro W3" w:cs="Times New Roman"/>
      <w:color w:val="000000"/>
      <w:sz w:val="22"/>
    </w:rPr>
  </w:style>
  <w:style w:type="paragraph" w:styleId="ad">
    <w:name w:val="Normal (Web)"/>
    <w:basedOn w:val="a"/>
    <w:uiPriority w:val="99"/>
    <w:semiHidden/>
    <w:unhideWhenUsed/>
    <w:rsid w:val="0047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043B"/>
  </w:style>
  <w:style w:type="table" w:styleId="ae">
    <w:name w:val="Table Grid"/>
    <w:basedOn w:val="a1"/>
    <w:uiPriority w:val="39"/>
    <w:rsid w:val="00612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CD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14798">
      <w:bodyDiv w:val="1"/>
      <w:marLeft w:val="0"/>
      <w:marRight w:val="0"/>
      <w:marTop w:val="0"/>
      <w:marBottom w:val="0"/>
      <w:divBdr>
        <w:top w:val="none" w:sz="0" w:space="0" w:color="auto"/>
        <w:left w:val="none" w:sz="0" w:space="0" w:color="auto"/>
        <w:bottom w:val="none" w:sz="0" w:space="0" w:color="auto"/>
        <w:right w:val="none" w:sz="0" w:space="0" w:color="auto"/>
      </w:divBdr>
    </w:div>
    <w:div w:id="1148402013">
      <w:bodyDiv w:val="1"/>
      <w:marLeft w:val="0"/>
      <w:marRight w:val="0"/>
      <w:marTop w:val="0"/>
      <w:marBottom w:val="0"/>
      <w:divBdr>
        <w:top w:val="none" w:sz="0" w:space="0" w:color="auto"/>
        <w:left w:val="none" w:sz="0" w:space="0" w:color="auto"/>
        <w:bottom w:val="none" w:sz="0" w:space="0" w:color="auto"/>
        <w:right w:val="none" w:sz="0" w:space="0" w:color="auto"/>
      </w:divBdr>
    </w:div>
    <w:div w:id="1641227813">
      <w:bodyDiv w:val="1"/>
      <w:marLeft w:val="0"/>
      <w:marRight w:val="0"/>
      <w:marTop w:val="0"/>
      <w:marBottom w:val="0"/>
      <w:divBdr>
        <w:top w:val="none" w:sz="0" w:space="0" w:color="auto"/>
        <w:left w:val="none" w:sz="0" w:space="0" w:color="auto"/>
        <w:bottom w:val="none" w:sz="0" w:space="0" w:color="auto"/>
        <w:right w:val="none" w:sz="0" w:space="0" w:color="auto"/>
      </w:divBdr>
    </w:div>
    <w:div w:id="1675762572">
      <w:bodyDiv w:val="1"/>
      <w:marLeft w:val="0"/>
      <w:marRight w:val="0"/>
      <w:marTop w:val="0"/>
      <w:marBottom w:val="0"/>
      <w:divBdr>
        <w:top w:val="none" w:sz="0" w:space="0" w:color="auto"/>
        <w:left w:val="none" w:sz="0" w:space="0" w:color="auto"/>
        <w:bottom w:val="none" w:sz="0" w:space="0" w:color="auto"/>
        <w:right w:val="none" w:sz="0" w:space="0" w:color="auto"/>
      </w:divBdr>
    </w:div>
    <w:div w:id="1951815442">
      <w:bodyDiv w:val="1"/>
      <w:marLeft w:val="0"/>
      <w:marRight w:val="0"/>
      <w:marTop w:val="0"/>
      <w:marBottom w:val="0"/>
      <w:divBdr>
        <w:top w:val="none" w:sz="0" w:space="0" w:color="auto"/>
        <w:left w:val="none" w:sz="0" w:space="0" w:color="auto"/>
        <w:bottom w:val="none" w:sz="0" w:space="0" w:color="auto"/>
        <w:right w:val="none" w:sz="0" w:space="0" w:color="auto"/>
      </w:divBdr>
    </w:div>
    <w:div w:id="20610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cp:lastPrinted>2017-02-17T07:59:00Z</cp:lastPrinted>
  <dcterms:created xsi:type="dcterms:W3CDTF">2017-02-16T11:14:00Z</dcterms:created>
  <dcterms:modified xsi:type="dcterms:W3CDTF">2017-02-17T08:02:00Z</dcterms:modified>
</cp:coreProperties>
</file>