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60" w:rsidRPr="003E51F6" w:rsidRDefault="00D53360" w:rsidP="00B92119">
      <w:pPr>
        <w:spacing w:line="360" w:lineRule="auto"/>
        <w:rPr>
          <w:rFonts w:ascii="Times New Roman" w:hAnsi="Times New Roman"/>
          <w:sz w:val="24"/>
          <w:szCs w:val="24"/>
        </w:rPr>
      </w:pPr>
      <w:r w:rsidRPr="003E51F6">
        <w:rPr>
          <w:rFonts w:ascii="Times New Roman" w:hAnsi="Times New Roman"/>
          <w:b/>
          <w:sz w:val="24"/>
          <w:szCs w:val="24"/>
        </w:rPr>
        <w:t>Резюме.</w:t>
      </w:r>
      <w:r w:rsidRPr="003E51F6">
        <w:rPr>
          <w:rFonts w:ascii="Times New Roman" w:hAnsi="Times New Roman"/>
          <w:sz w:val="24"/>
          <w:szCs w:val="24"/>
        </w:rPr>
        <w:t xml:space="preserve"> В данной работе представлен предварительный опыт лечения 24 пациентов с признаками нарушения консолидации переломов костей, находившихся на стационарном лечении в период с 2013 г. по 2017г. Изучен</w:t>
      </w:r>
      <w:r>
        <w:rPr>
          <w:rFonts w:ascii="Times New Roman" w:hAnsi="Times New Roman"/>
          <w:sz w:val="24"/>
          <w:szCs w:val="24"/>
        </w:rPr>
        <w:t>ы</w:t>
      </w:r>
      <w:r w:rsidRPr="003E5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51F6">
        <w:rPr>
          <w:rFonts w:ascii="Times New Roman" w:hAnsi="Times New Roman"/>
          <w:sz w:val="24"/>
          <w:szCs w:val="24"/>
        </w:rPr>
        <w:t>этиопатогенетические</w:t>
      </w:r>
      <w:proofErr w:type="spellEnd"/>
      <w:r w:rsidRPr="003E51F6">
        <w:rPr>
          <w:rFonts w:ascii="Times New Roman" w:hAnsi="Times New Roman"/>
          <w:sz w:val="24"/>
          <w:szCs w:val="24"/>
        </w:rPr>
        <w:t xml:space="preserve"> факторы нарушения </w:t>
      </w:r>
      <w:proofErr w:type="spellStart"/>
      <w:r w:rsidRPr="003E51F6">
        <w:rPr>
          <w:rFonts w:ascii="Times New Roman" w:hAnsi="Times New Roman"/>
          <w:sz w:val="24"/>
          <w:szCs w:val="24"/>
        </w:rPr>
        <w:t>репаративных</w:t>
      </w:r>
      <w:proofErr w:type="spellEnd"/>
      <w:r w:rsidRPr="003E51F6">
        <w:rPr>
          <w:rFonts w:ascii="Times New Roman" w:hAnsi="Times New Roman"/>
          <w:sz w:val="24"/>
          <w:szCs w:val="24"/>
        </w:rPr>
        <w:t xml:space="preserve"> пр</w:t>
      </w:r>
      <w:r>
        <w:rPr>
          <w:rFonts w:ascii="Times New Roman" w:hAnsi="Times New Roman"/>
          <w:sz w:val="24"/>
          <w:szCs w:val="24"/>
        </w:rPr>
        <w:t>оцессов при переломах. Отработа</w:t>
      </w:r>
      <w:r w:rsidRPr="003E51F6">
        <w:rPr>
          <w:rFonts w:ascii="Times New Roman" w:hAnsi="Times New Roman"/>
          <w:sz w:val="24"/>
          <w:szCs w:val="24"/>
        </w:rPr>
        <w:t xml:space="preserve">на методика проведения аутотрансплантации нативного костного мозга индуцированного кристаллическим химотрипсином у больных с признаками замедленной консолидации и </w:t>
      </w:r>
      <w:proofErr w:type="spellStart"/>
      <w:r w:rsidRPr="003E51F6">
        <w:rPr>
          <w:rFonts w:ascii="Times New Roman" w:hAnsi="Times New Roman"/>
          <w:sz w:val="24"/>
          <w:szCs w:val="24"/>
        </w:rPr>
        <w:t>несращения</w:t>
      </w:r>
      <w:proofErr w:type="spellEnd"/>
      <w:r w:rsidRPr="003E51F6">
        <w:rPr>
          <w:rFonts w:ascii="Times New Roman" w:hAnsi="Times New Roman"/>
          <w:sz w:val="24"/>
          <w:szCs w:val="24"/>
        </w:rPr>
        <w:t xml:space="preserve"> переломов костей. Продемонстрирована высокая клиническая эффективность и техническая простота выполнения предложенной методики.</w:t>
      </w:r>
    </w:p>
    <w:p w:rsidR="00D53360" w:rsidRPr="002C46D0" w:rsidRDefault="00D53360" w:rsidP="00D30164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2C46D0">
        <w:rPr>
          <w:rFonts w:ascii="Times New Roman" w:hAnsi="Times New Roman"/>
          <w:b/>
          <w:sz w:val="24"/>
          <w:szCs w:val="24"/>
          <w:lang w:val="en-US"/>
        </w:rPr>
        <w:t>Conclusion.</w:t>
      </w:r>
      <w:proofErr w:type="gramEnd"/>
      <w:r w:rsidRPr="002C46D0">
        <w:rPr>
          <w:rFonts w:ascii="Times New Roman" w:hAnsi="Times New Roman"/>
          <w:sz w:val="24"/>
          <w:szCs w:val="24"/>
          <w:lang w:val="en-US"/>
        </w:rPr>
        <w:t xml:space="preserve"> This study represents the previous experience in treating 24 patients with sings of consolidation of bone fractures, which were in-patients at the hospital from 2013 to 2017 year. </w:t>
      </w:r>
      <w:proofErr w:type="spellStart"/>
      <w:r w:rsidRPr="002C46D0">
        <w:rPr>
          <w:rFonts w:ascii="Times New Roman" w:hAnsi="Times New Roman"/>
          <w:sz w:val="24"/>
          <w:szCs w:val="24"/>
          <w:lang w:val="en-US"/>
        </w:rPr>
        <w:t>Etiopathogenetic</w:t>
      </w:r>
      <w:proofErr w:type="spellEnd"/>
      <w:r w:rsidRPr="002C46D0">
        <w:rPr>
          <w:rFonts w:ascii="Times New Roman" w:hAnsi="Times New Roman"/>
          <w:sz w:val="24"/>
          <w:szCs w:val="24"/>
          <w:lang w:val="en-US"/>
        </w:rPr>
        <w:t xml:space="preserve"> factors that violate reparative processes during bone fracture have been studied. A methodology for native bone marrow </w:t>
      </w:r>
      <w:proofErr w:type="spellStart"/>
      <w:r w:rsidRPr="002C46D0">
        <w:rPr>
          <w:rFonts w:ascii="Times New Roman" w:hAnsi="Times New Roman"/>
          <w:sz w:val="24"/>
          <w:szCs w:val="24"/>
          <w:lang w:val="en-US"/>
        </w:rPr>
        <w:t>autotransplantation</w:t>
      </w:r>
      <w:proofErr w:type="spellEnd"/>
      <w:r w:rsidRPr="002C46D0">
        <w:rPr>
          <w:rFonts w:ascii="Times New Roman" w:hAnsi="Times New Roman"/>
          <w:sz w:val="24"/>
          <w:szCs w:val="24"/>
          <w:lang w:val="en-US"/>
        </w:rPr>
        <w:t xml:space="preserve"> induced by crystalline-</w:t>
      </w:r>
      <w:proofErr w:type="spellStart"/>
      <w:r w:rsidRPr="002C46D0">
        <w:rPr>
          <w:rFonts w:ascii="Times New Roman" w:hAnsi="Times New Roman"/>
          <w:sz w:val="24"/>
          <w:szCs w:val="24"/>
          <w:lang w:val="en-US"/>
        </w:rPr>
        <w:t>chymetrypsin</w:t>
      </w:r>
      <w:proofErr w:type="spellEnd"/>
      <w:r w:rsidRPr="002C46D0">
        <w:rPr>
          <w:rFonts w:ascii="Times New Roman" w:hAnsi="Times New Roman"/>
          <w:sz w:val="24"/>
          <w:szCs w:val="24"/>
          <w:lang w:val="en-US"/>
        </w:rPr>
        <w:t xml:space="preserve"> in the patients with the signs of the delayed consolidation and nonunion of bone structure has been created. The proposed methodology has demonstrated high clinical effectiveness and efficient technical execution.</w:t>
      </w:r>
    </w:p>
    <w:p w:rsidR="00D53360" w:rsidRPr="003E51F6" w:rsidRDefault="00D53360" w:rsidP="00B9211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E51F6">
        <w:rPr>
          <w:rFonts w:ascii="Times New Roman" w:hAnsi="Times New Roman"/>
          <w:b/>
          <w:sz w:val="24"/>
          <w:szCs w:val="24"/>
        </w:rPr>
        <w:t>Актуальность проблемы</w:t>
      </w:r>
    </w:p>
    <w:p w:rsidR="00D53360" w:rsidRPr="003E51F6" w:rsidRDefault="00D53360" w:rsidP="00B92119">
      <w:pPr>
        <w:spacing w:line="360" w:lineRule="auto"/>
        <w:rPr>
          <w:rFonts w:ascii="Times New Roman" w:hAnsi="Times New Roman"/>
          <w:sz w:val="24"/>
          <w:szCs w:val="24"/>
        </w:rPr>
      </w:pPr>
      <w:r w:rsidRPr="003E51F6">
        <w:rPr>
          <w:rFonts w:ascii="Times New Roman" w:hAnsi="Times New Roman"/>
          <w:sz w:val="24"/>
          <w:szCs w:val="24"/>
        </w:rPr>
        <w:t xml:space="preserve">Посттравматическое нарушение костной регенерации при лечении больных с переломами, особенно в свете роста доли высокоэнергетической травмы и травматизма в целом, является актуальной проблемой ортопедии и травматологии. Последнее десятилетие, как в Украине, так и в мире, по данным официальной статистики, травматизм, среди общей заболеваемости населения, занимает четвертое место с динамикой к росту. По данным различных авторов, количество больных с нарушением консолидации переломов, колеблется от 15.5% до 27% [2,7,8] Стоит отметить, что проблема нарушения </w:t>
      </w:r>
      <w:proofErr w:type="spellStart"/>
      <w:r>
        <w:rPr>
          <w:rFonts w:ascii="Times New Roman" w:hAnsi="Times New Roman"/>
          <w:sz w:val="24"/>
          <w:szCs w:val="24"/>
        </w:rPr>
        <w:t>остео</w:t>
      </w:r>
      <w:r w:rsidRPr="003E51F6">
        <w:rPr>
          <w:rFonts w:ascii="Times New Roman" w:hAnsi="Times New Roman"/>
          <w:sz w:val="24"/>
          <w:szCs w:val="24"/>
        </w:rPr>
        <w:t>репаративных</w:t>
      </w:r>
      <w:proofErr w:type="spellEnd"/>
      <w:r w:rsidRPr="003E51F6">
        <w:rPr>
          <w:rFonts w:ascii="Times New Roman" w:hAnsi="Times New Roman"/>
          <w:sz w:val="24"/>
          <w:szCs w:val="24"/>
        </w:rPr>
        <w:t xml:space="preserve"> процессов при травме может возникать независимо от использования той или иной методики оперативного лечения, а их первопричиной выступ</w:t>
      </w:r>
      <w:r>
        <w:rPr>
          <w:rFonts w:ascii="Times New Roman" w:hAnsi="Times New Roman"/>
          <w:sz w:val="24"/>
          <w:szCs w:val="24"/>
        </w:rPr>
        <w:t>ает</w:t>
      </w:r>
      <w:r w:rsidRPr="003E51F6">
        <w:rPr>
          <w:rFonts w:ascii="Times New Roman" w:hAnsi="Times New Roman"/>
          <w:sz w:val="24"/>
          <w:szCs w:val="24"/>
        </w:rPr>
        <w:t xml:space="preserve"> целый </w:t>
      </w:r>
      <w:r>
        <w:rPr>
          <w:rFonts w:ascii="Times New Roman" w:hAnsi="Times New Roman"/>
          <w:sz w:val="24"/>
          <w:szCs w:val="24"/>
        </w:rPr>
        <w:t>ряд</w:t>
      </w:r>
      <w:r w:rsidRPr="003E51F6">
        <w:rPr>
          <w:rFonts w:ascii="Times New Roman" w:hAnsi="Times New Roman"/>
          <w:sz w:val="24"/>
          <w:szCs w:val="24"/>
        </w:rPr>
        <w:t xml:space="preserve"> факторов.</w:t>
      </w:r>
    </w:p>
    <w:p w:rsidR="00D53360" w:rsidRPr="003E51F6" w:rsidRDefault="00D53360" w:rsidP="003E51F6">
      <w:pPr>
        <w:spacing w:line="360" w:lineRule="auto"/>
        <w:rPr>
          <w:rFonts w:ascii="Times New Roman" w:hAnsi="Times New Roman"/>
          <w:sz w:val="24"/>
          <w:szCs w:val="24"/>
        </w:rPr>
      </w:pPr>
      <w:r w:rsidRPr="003E51F6">
        <w:rPr>
          <w:rFonts w:ascii="Times New Roman" w:hAnsi="Times New Roman"/>
          <w:sz w:val="24"/>
          <w:szCs w:val="24"/>
        </w:rPr>
        <w:t xml:space="preserve">Впервые научным изучением причин нарушения консолидации и определения понятия «ложный сустав» занимались еще в 19 веке G. </w:t>
      </w:r>
      <w:proofErr w:type="spellStart"/>
      <w:r w:rsidRPr="003E51F6">
        <w:rPr>
          <w:rFonts w:ascii="Times New Roman" w:hAnsi="Times New Roman"/>
          <w:sz w:val="24"/>
          <w:szCs w:val="24"/>
        </w:rPr>
        <w:t>Bezier</w:t>
      </w:r>
      <w:proofErr w:type="gramStart"/>
      <w:r w:rsidRPr="003E51F6">
        <w:rPr>
          <w:rFonts w:ascii="Times New Roman" w:hAnsi="Times New Roman"/>
          <w:sz w:val="24"/>
          <w:szCs w:val="24"/>
        </w:rPr>
        <w:t>та</w:t>
      </w:r>
      <w:proofErr w:type="spellEnd"/>
      <w:proofErr w:type="gramEnd"/>
      <w:r w:rsidRPr="003E5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51F6">
        <w:rPr>
          <w:rFonts w:ascii="Times New Roman" w:hAnsi="Times New Roman"/>
          <w:sz w:val="24"/>
          <w:szCs w:val="24"/>
        </w:rPr>
        <w:t>Claudius</w:t>
      </w:r>
      <w:proofErr w:type="spellEnd"/>
      <w:r w:rsidRPr="003E51F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E51F6">
        <w:rPr>
          <w:rFonts w:ascii="Times New Roman" w:hAnsi="Times New Roman"/>
          <w:sz w:val="24"/>
          <w:szCs w:val="24"/>
        </w:rPr>
        <w:t xml:space="preserve">В 1973 году </w:t>
      </w:r>
      <w:proofErr w:type="spellStart"/>
      <w:r w:rsidRPr="003E51F6">
        <w:rPr>
          <w:rFonts w:ascii="Times New Roman" w:hAnsi="Times New Roman"/>
          <w:sz w:val="24"/>
          <w:szCs w:val="24"/>
        </w:rPr>
        <w:t>Weber</w:t>
      </w:r>
      <w:proofErr w:type="spellEnd"/>
      <w:r w:rsidRPr="003E51F6">
        <w:rPr>
          <w:rFonts w:ascii="Times New Roman" w:hAnsi="Times New Roman"/>
          <w:sz w:val="24"/>
          <w:szCs w:val="24"/>
        </w:rPr>
        <w:t xml:space="preserve"> B.G., </w:t>
      </w:r>
      <w:proofErr w:type="spellStart"/>
      <w:r w:rsidRPr="003E51F6">
        <w:rPr>
          <w:rFonts w:ascii="Times New Roman" w:hAnsi="Times New Roman"/>
          <w:sz w:val="24"/>
          <w:szCs w:val="24"/>
        </w:rPr>
        <w:t>Cech</w:t>
      </w:r>
      <w:proofErr w:type="spellEnd"/>
      <w:r w:rsidRPr="003E51F6">
        <w:rPr>
          <w:rFonts w:ascii="Times New Roman" w:hAnsi="Times New Roman"/>
          <w:sz w:val="24"/>
          <w:szCs w:val="24"/>
        </w:rPr>
        <w:t xml:space="preserve"> O. предложили свою классификацию, согласно которой псевдоартрозы в зависимости от активности протекания </w:t>
      </w:r>
      <w:proofErr w:type="spellStart"/>
      <w:r w:rsidRPr="003E51F6">
        <w:rPr>
          <w:rFonts w:ascii="Times New Roman" w:hAnsi="Times New Roman"/>
          <w:sz w:val="24"/>
          <w:szCs w:val="24"/>
        </w:rPr>
        <w:t>репаративных</w:t>
      </w:r>
      <w:proofErr w:type="spellEnd"/>
      <w:r w:rsidRPr="003E51F6">
        <w:rPr>
          <w:rFonts w:ascii="Times New Roman" w:hAnsi="Times New Roman"/>
          <w:sz w:val="24"/>
          <w:szCs w:val="24"/>
        </w:rPr>
        <w:t xml:space="preserve"> процессов, были разделены на биологически реактивные (витальный тип) и биологически </w:t>
      </w:r>
      <w:proofErr w:type="spellStart"/>
      <w:r w:rsidRPr="003E51F6">
        <w:rPr>
          <w:rFonts w:ascii="Times New Roman" w:hAnsi="Times New Roman"/>
          <w:sz w:val="24"/>
          <w:szCs w:val="24"/>
        </w:rPr>
        <w:t>ареактивного</w:t>
      </w:r>
      <w:proofErr w:type="spellEnd"/>
      <w:r w:rsidRPr="003E51F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E51F6">
        <w:rPr>
          <w:rFonts w:ascii="Times New Roman" w:hAnsi="Times New Roman"/>
          <w:sz w:val="24"/>
          <w:szCs w:val="24"/>
        </w:rPr>
        <w:t>авитальный</w:t>
      </w:r>
      <w:proofErr w:type="spellEnd"/>
      <w:r w:rsidRPr="003E51F6">
        <w:rPr>
          <w:rFonts w:ascii="Times New Roman" w:hAnsi="Times New Roman"/>
          <w:sz w:val="24"/>
          <w:szCs w:val="24"/>
        </w:rPr>
        <w:t xml:space="preserve"> тип). [13] Данная классификация учитывала конкретные причины нарушения консолидации и соответственно наталкивал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3E51F6">
        <w:rPr>
          <w:rFonts w:ascii="Times New Roman" w:hAnsi="Times New Roman"/>
          <w:sz w:val="24"/>
          <w:szCs w:val="24"/>
        </w:rPr>
        <w:t>на кардинально раз</w:t>
      </w:r>
      <w:r>
        <w:rPr>
          <w:rFonts w:ascii="Times New Roman" w:hAnsi="Times New Roman"/>
          <w:sz w:val="24"/>
          <w:szCs w:val="24"/>
        </w:rPr>
        <w:t>личные</w:t>
      </w:r>
      <w:r w:rsidRPr="003E51F6">
        <w:rPr>
          <w:rFonts w:ascii="Times New Roman" w:hAnsi="Times New Roman"/>
          <w:sz w:val="24"/>
          <w:szCs w:val="24"/>
        </w:rPr>
        <w:t xml:space="preserve"> подходы к </w:t>
      </w:r>
      <w:r w:rsidRPr="003E51F6">
        <w:rPr>
          <w:rFonts w:ascii="Times New Roman" w:hAnsi="Times New Roman"/>
          <w:sz w:val="24"/>
          <w:szCs w:val="24"/>
        </w:rPr>
        <w:lastRenderedPageBreak/>
        <w:t>лечению.</w:t>
      </w:r>
      <w:proofErr w:type="gramEnd"/>
      <w:r w:rsidRPr="003E51F6">
        <w:rPr>
          <w:rFonts w:ascii="Times New Roman" w:hAnsi="Times New Roman"/>
          <w:sz w:val="24"/>
          <w:szCs w:val="24"/>
        </w:rPr>
        <w:t xml:space="preserve"> Также она стала </w:t>
      </w:r>
      <w:r>
        <w:rPr>
          <w:rFonts w:ascii="Times New Roman" w:hAnsi="Times New Roman"/>
          <w:sz w:val="24"/>
          <w:szCs w:val="24"/>
        </w:rPr>
        <w:t>основой</w:t>
      </w:r>
      <w:r w:rsidRPr="003E51F6">
        <w:rPr>
          <w:rFonts w:ascii="Times New Roman" w:hAnsi="Times New Roman"/>
          <w:sz w:val="24"/>
          <w:szCs w:val="24"/>
        </w:rPr>
        <w:t xml:space="preserve"> для формирования современных взглядов на нарушени</w:t>
      </w:r>
      <w:r>
        <w:rPr>
          <w:rFonts w:ascii="Times New Roman" w:hAnsi="Times New Roman"/>
          <w:sz w:val="24"/>
          <w:szCs w:val="24"/>
        </w:rPr>
        <w:t>е</w:t>
      </w:r>
      <w:r w:rsidRPr="003E51F6">
        <w:rPr>
          <w:rFonts w:ascii="Times New Roman" w:hAnsi="Times New Roman"/>
          <w:sz w:val="24"/>
          <w:szCs w:val="24"/>
        </w:rPr>
        <w:t xml:space="preserve"> сращения переломов, </w:t>
      </w:r>
      <w:r>
        <w:rPr>
          <w:rFonts w:ascii="Times New Roman" w:hAnsi="Times New Roman"/>
          <w:sz w:val="24"/>
          <w:szCs w:val="24"/>
        </w:rPr>
        <w:t>а</w:t>
      </w:r>
      <w:r w:rsidRPr="003E51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так же создание классификац</w:t>
      </w:r>
      <w:proofErr w:type="gramStart"/>
      <w:r>
        <w:rPr>
          <w:rFonts w:ascii="Times New Roman" w:hAnsi="Times New Roman"/>
          <w:sz w:val="24"/>
          <w:szCs w:val="24"/>
        </w:rPr>
        <w:t>ии АО</w:t>
      </w:r>
      <w:proofErr w:type="gramEnd"/>
      <w:r>
        <w:rPr>
          <w:rFonts w:ascii="Times New Roman" w:hAnsi="Times New Roman"/>
          <w:sz w:val="24"/>
          <w:szCs w:val="24"/>
        </w:rPr>
        <w:t xml:space="preserve"> [13].</w:t>
      </w:r>
    </w:p>
    <w:p w:rsidR="00D53360" w:rsidRPr="003E51F6" w:rsidRDefault="00D53360" w:rsidP="00B92119">
      <w:pPr>
        <w:pStyle w:val="3"/>
        <w:spacing w:before="240" w:after="240" w:line="360" w:lineRule="auto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Основой </w:t>
      </w:r>
      <w:r w:rsidRPr="003E51F6">
        <w:rPr>
          <w:b w:val="0"/>
          <w:sz w:val="24"/>
          <w:szCs w:val="24"/>
        </w:rPr>
        <w:t xml:space="preserve"> операци</w:t>
      </w:r>
      <w:r>
        <w:rPr>
          <w:b w:val="0"/>
          <w:sz w:val="24"/>
          <w:szCs w:val="24"/>
        </w:rPr>
        <w:t>й при переломах является</w:t>
      </w:r>
      <w:r w:rsidRPr="003E51F6">
        <w:rPr>
          <w:b w:val="0"/>
          <w:sz w:val="24"/>
          <w:szCs w:val="24"/>
        </w:rPr>
        <w:t xml:space="preserve"> надежн</w:t>
      </w:r>
      <w:r>
        <w:rPr>
          <w:b w:val="0"/>
          <w:sz w:val="24"/>
          <w:szCs w:val="24"/>
        </w:rPr>
        <w:t>ая</w:t>
      </w:r>
      <w:r w:rsidRPr="003E51F6">
        <w:rPr>
          <w:b w:val="0"/>
          <w:sz w:val="24"/>
          <w:szCs w:val="24"/>
        </w:rPr>
        <w:t xml:space="preserve"> анатомическ</w:t>
      </w:r>
      <w:r>
        <w:rPr>
          <w:b w:val="0"/>
          <w:sz w:val="24"/>
          <w:szCs w:val="24"/>
        </w:rPr>
        <w:t>ая</w:t>
      </w:r>
      <w:r w:rsidRPr="003E51F6">
        <w:rPr>
          <w:b w:val="0"/>
          <w:sz w:val="24"/>
          <w:szCs w:val="24"/>
        </w:rPr>
        <w:t xml:space="preserve"> фиксац</w:t>
      </w:r>
      <w:r>
        <w:rPr>
          <w:b w:val="0"/>
          <w:sz w:val="24"/>
          <w:szCs w:val="24"/>
        </w:rPr>
        <w:t>ия</w:t>
      </w:r>
      <w:r w:rsidRPr="003E51F6">
        <w:rPr>
          <w:b w:val="0"/>
          <w:sz w:val="24"/>
          <w:szCs w:val="24"/>
        </w:rPr>
        <w:t xml:space="preserve"> отломков</w:t>
      </w:r>
      <w:r>
        <w:rPr>
          <w:b w:val="0"/>
          <w:sz w:val="24"/>
          <w:szCs w:val="24"/>
        </w:rPr>
        <w:t xml:space="preserve"> с целью активизации </w:t>
      </w:r>
      <w:r w:rsidRPr="003E51F6">
        <w:rPr>
          <w:b w:val="0"/>
          <w:sz w:val="24"/>
          <w:szCs w:val="24"/>
        </w:rPr>
        <w:t>естественн</w:t>
      </w:r>
      <w:r>
        <w:rPr>
          <w:b w:val="0"/>
          <w:sz w:val="24"/>
          <w:szCs w:val="24"/>
        </w:rPr>
        <w:t>ые</w:t>
      </w:r>
      <w:r w:rsidRPr="003E51F6">
        <w:rPr>
          <w:b w:val="0"/>
          <w:sz w:val="24"/>
          <w:szCs w:val="24"/>
        </w:rPr>
        <w:t xml:space="preserve"> механизм</w:t>
      </w:r>
      <w:r>
        <w:rPr>
          <w:b w:val="0"/>
          <w:sz w:val="24"/>
          <w:szCs w:val="24"/>
        </w:rPr>
        <w:t>ов регенерации костной ткани</w:t>
      </w:r>
      <w:r w:rsidRPr="003E51F6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 xml:space="preserve">Многие авторы пришли к выводу о </w:t>
      </w:r>
      <w:proofErr w:type="gramStart"/>
      <w:r>
        <w:rPr>
          <w:b w:val="0"/>
          <w:sz w:val="24"/>
          <w:szCs w:val="24"/>
        </w:rPr>
        <w:t xml:space="preserve">не </w:t>
      </w:r>
      <w:proofErr w:type="spellStart"/>
      <w:r>
        <w:rPr>
          <w:b w:val="0"/>
          <w:sz w:val="24"/>
          <w:szCs w:val="24"/>
        </w:rPr>
        <w:t>обходимости</w:t>
      </w:r>
      <w:proofErr w:type="spellEnd"/>
      <w:proofErr w:type="gramEnd"/>
      <w:r>
        <w:rPr>
          <w:b w:val="0"/>
          <w:sz w:val="24"/>
          <w:szCs w:val="24"/>
        </w:rPr>
        <w:t xml:space="preserve"> соблюдения баланса между </w:t>
      </w:r>
      <w:r w:rsidRPr="003E51F6">
        <w:rPr>
          <w:b w:val="0"/>
          <w:sz w:val="24"/>
          <w:szCs w:val="24"/>
        </w:rPr>
        <w:t>благоприятны</w:t>
      </w:r>
      <w:r>
        <w:rPr>
          <w:b w:val="0"/>
          <w:sz w:val="24"/>
          <w:szCs w:val="24"/>
        </w:rPr>
        <w:t>ми</w:t>
      </w:r>
      <w:r w:rsidRPr="003E51F6">
        <w:rPr>
          <w:b w:val="0"/>
          <w:sz w:val="24"/>
          <w:szCs w:val="24"/>
        </w:rPr>
        <w:t xml:space="preserve"> услови</w:t>
      </w:r>
      <w:r>
        <w:rPr>
          <w:b w:val="0"/>
          <w:sz w:val="24"/>
          <w:szCs w:val="24"/>
        </w:rPr>
        <w:t xml:space="preserve">ями </w:t>
      </w:r>
      <w:r w:rsidRPr="003E51F6">
        <w:rPr>
          <w:b w:val="0"/>
          <w:sz w:val="24"/>
          <w:szCs w:val="24"/>
        </w:rPr>
        <w:t xml:space="preserve">для формирования регенерата и минимальной </w:t>
      </w:r>
      <w:proofErr w:type="spellStart"/>
      <w:r w:rsidRPr="003E51F6">
        <w:rPr>
          <w:b w:val="0"/>
          <w:sz w:val="24"/>
          <w:szCs w:val="24"/>
        </w:rPr>
        <w:t>травматизаци</w:t>
      </w:r>
      <w:r>
        <w:rPr>
          <w:b w:val="0"/>
          <w:sz w:val="24"/>
          <w:szCs w:val="24"/>
        </w:rPr>
        <w:t>ей</w:t>
      </w:r>
      <w:proofErr w:type="spellEnd"/>
      <w:r>
        <w:rPr>
          <w:b w:val="0"/>
          <w:sz w:val="24"/>
          <w:szCs w:val="24"/>
        </w:rPr>
        <w:t xml:space="preserve"> мягких</w:t>
      </w:r>
      <w:r w:rsidRPr="003E51F6">
        <w:rPr>
          <w:b w:val="0"/>
          <w:sz w:val="24"/>
          <w:szCs w:val="24"/>
        </w:rPr>
        <w:t xml:space="preserve"> тканей. Основным из постулатов АО является утверждение, что перелом - это в первую очередь травма мягких тканей, с поврежденной костью в</w:t>
      </w:r>
      <w:r>
        <w:rPr>
          <w:b w:val="0"/>
          <w:sz w:val="24"/>
          <w:szCs w:val="24"/>
        </w:rPr>
        <w:t>нутри</w:t>
      </w:r>
      <w:r w:rsidRPr="003E51F6">
        <w:rPr>
          <w:b w:val="0"/>
          <w:sz w:val="24"/>
          <w:szCs w:val="24"/>
        </w:rPr>
        <w:t>[14]</w:t>
      </w:r>
      <w:r>
        <w:rPr>
          <w:b w:val="0"/>
          <w:sz w:val="24"/>
          <w:szCs w:val="24"/>
        </w:rPr>
        <w:t>.</w:t>
      </w:r>
      <w:r w:rsidRPr="003E51F6">
        <w:rPr>
          <w:b w:val="0"/>
          <w:sz w:val="24"/>
          <w:szCs w:val="24"/>
        </w:rPr>
        <w:t xml:space="preserve"> Подход к лечению переломов всегда должен быть комплексным и взвешенным, ориентированным на обеспечение пяти основных факторов влия</w:t>
      </w:r>
      <w:r>
        <w:rPr>
          <w:b w:val="0"/>
          <w:sz w:val="24"/>
          <w:szCs w:val="24"/>
        </w:rPr>
        <w:t>ющих</w:t>
      </w:r>
      <w:r w:rsidRPr="003E51F6">
        <w:rPr>
          <w:b w:val="0"/>
          <w:sz w:val="24"/>
          <w:szCs w:val="24"/>
        </w:rPr>
        <w:t xml:space="preserve"> на </w:t>
      </w:r>
      <w:r>
        <w:rPr>
          <w:b w:val="0"/>
          <w:sz w:val="24"/>
          <w:szCs w:val="24"/>
        </w:rPr>
        <w:t>сращение</w:t>
      </w:r>
      <w:r w:rsidRPr="003E51F6">
        <w:rPr>
          <w:b w:val="0"/>
          <w:sz w:val="24"/>
          <w:szCs w:val="24"/>
        </w:rPr>
        <w:t xml:space="preserve"> (согласно «бриллиантовой концепции»): механическая стабильность отломков, состояние локального кровоснабжения, дефицит костной ткани, уровень активности клеточных элементов</w:t>
      </w:r>
      <w:r>
        <w:rPr>
          <w:b w:val="0"/>
          <w:sz w:val="24"/>
          <w:szCs w:val="24"/>
        </w:rPr>
        <w:t xml:space="preserve"> и</w:t>
      </w:r>
      <w:r w:rsidRPr="003E51F6">
        <w:rPr>
          <w:b w:val="0"/>
          <w:sz w:val="24"/>
          <w:szCs w:val="24"/>
        </w:rPr>
        <w:t xml:space="preserve"> гуморальных факторов роста [15]</w:t>
      </w:r>
      <w:r>
        <w:rPr>
          <w:b w:val="0"/>
          <w:sz w:val="24"/>
          <w:szCs w:val="24"/>
        </w:rPr>
        <w:t xml:space="preserve">. Костная трансплантация является необходимым элементом хирургического арсенала современной реконструктивной хирургии нарушений консолидации переломов, без которой успех маловероятен. В тоже время она </w:t>
      </w:r>
      <w:proofErr w:type="spellStart"/>
      <w:r>
        <w:rPr>
          <w:b w:val="0"/>
          <w:sz w:val="24"/>
          <w:szCs w:val="24"/>
        </w:rPr>
        <w:t>травматична</w:t>
      </w:r>
      <w:proofErr w:type="spellEnd"/>
      <w:r>
        <w:rPr>
          <w:b w:val="0"/>
          <w:sz w:val="24"/>
          <w:szCs w:val="24"/>
        </w:rPr>
        <w:t xml:space="preserve"> и не во всех случаях выполнима.  Оперирующий хирург</w:t>
      </w:r>
      <w:r w:rsidRPr="003E51F6">
        <w:rPr>
          <w:b w:val="0"/>
          <w:sz w:val="24"/>
          <w:szCs w:val="24"/>
        </w:rPr>
        <w:t xml:space="preserve"> имеет </w:t>
      </w:r>
      <w:r>
        <w:rPr>
          <w:b w:val="0"/>
          <w:sz w:val="24"/>
          <w:szCs w:val="24"/>
        </w:rPr>
        <w:t>набор</w:t>
      </w:r>
      <w:r w:rsidRPr="003E51F6">
        <w:rPr>
          <w:b w:val="0"/>
          <w:sz w:val="24"/>
          <w:szCs w:val="24"/>
        </w:rPr>
        <w:t xml:space="preserve"> фиксаторов</w:t>
      </w:r>
      <w:r>
        <w:rPr>
          <w:b w:val="0"/>
          <w:sz w:val="24"/>
          <w:szCs w:val="24"/>
        </w:rPr>
        <w:t xml:space="preserve"> для выполнения остеосинтеза</w:t>
      </w:r>
      <w:r w:rsidRPr="003E51F6">
        <w:rPr>
          <w:b w:val="0"/>
          <w:sz w:val="24"/>
          <w:szCs w:val="24"/>
        </w:rPr>
        <w:t xml:space="preserve">: интрамедуллярные стержни, </w:t>
      </w:r>
      <w:r>
        <w:rPr>
          <w:b w:val="0"/>
          <w:sz w:val="24"/>
          <w:szCs w:val="24"/>
        </w:rPr>
        <w:t xml:space="preserve">пластины различных модификаций, </w:t>
      </w:r>
      <w:proofErr w:type="spellStart"/>
      <w:r w:rsidRPr="003E51F6">
        <w:rPr>
          <w:b w:val="0"/>
          <w:sz w:val="24"/>
          <w:szCs w:val="24"/>
        </w:rPr>
        <w:t>внеочаговые</w:t>
      </w:r>
      <w:proofErr w:type="spellEnd"/>
      <w:r w:rsidRPr="003E51F6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компресионно</w:t>
      </w:r>
      <w:proofErr w:type="spellEnd"/>
      <w:r>
        <w:rPr>
          <w:b w:val="0"/>
          <w:sz w:val="24"/>
          <w:szCs w:val="24"/>
        </w:rPr>
        <w:t xml:space="preserve"> дистракционные </w:t>
      </w:r>
      <w:proofErr w:type="spellStart"/>
      <w:r>
        <w:rPr>
          <w:b w:val="0"/>
          <w:sz w:val="24"/>
          <w:szCs w:val="24"/>
        </w:rPr>
        <w:t>апараты</w:t>
      </w:r>
      <w:proofErr w:type="spellEnd"/>
      <w:r w:rsidRPr="003E51F6">
        <w:rPr>
          <w:b w:val="0"/>
          <w:sz w:val="24"/>
          <w:szCs w:val="24"/>
        </w:rPr>
        <w:t xml:space="preserve">. Несмотря на все сказанное, невозможно </w:t>
      </w:r>
      <w:r>
        <w:rPr>
          <w:b w:val="0"/>
          <w:sz w:val="24"/>
          <w:szCs w:val="24"/>
        </w:rPr>
        <w:t>определить</w:t>
      </w:r>
      <w:r w:rsidRPr="003E51F6">
        <w:rPr>
          <w:b w:val="0"/>
          <w:sz w:val="24"/>
          <w:szCs w:val="24"/>
        </w:rPr>
        <w:t xml:space="preserve"> золотой стандарт </w:t>
      </w:r>
      <w:r>
        <w:rPr>
          <w:b w:val="0"/>
          <w:sz w:val="24"/>
          <w:szCs w:val="24"/>
        </w:rPr>
        <w:t>лечения</w:t>
      </w:r>
      <w:r w:rsidRPr="003E51F6">
        <w:rPr>
          <w:b w:val="0"/>
          <w:sz w:val="24"/>
          <w:szCs w:val="24"/>
        </w:rPr>
        <w:t xml:space="preserve">, который мог бы в полной мере гарантировать сращения </w:t>
      </w:r>
      <w:r>
        <w:rPr>
          <w:b w:val="0"/>
          <w:sz w:val="24"/>
          <w:szCs w:val="24"/>
        </w:rPr>
        <w:t>кости</w:t>
      </w:r>
      <w:r w:rsidRPr="003E51F6">
        <w:rPr>
          <w:b w:val="0"/>
          <w:sz w:val="24"/>
          <w:szCs w:val="24"/>
        </w:rPr>
        <w:t>[2,3].</w:t>
      </w:r>
    </w:p>
    <w:p w:rsidR="00D53360" w:rsidRPr="003E51F6" w:rsidRDefault="00D53360" w:rsidP="00B92119">
      <w:pPr>
        <w:pStyle w:val="3"/>
        <w:spacing w:before="240" w:beforeAutospacing="0" w:after="240" w:afterAutospacing="0" w:line="360" w:lineRule="auto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Известные </w:t>
      </w:r>
      <w:proofErr w:type="gramStart"/>
      <w:r w:rsidRPr="003E51F6">
        <w:rPr>
          <w:b w:val="0"/>
          <w:sz w:val="24"/>
          <w:szCs w:val="24"/>
        </w:rPr>
        <w:t>факторы</w:t>
      </w:r>
      <w:proofErr w:type="gramEnd"/>
      <w:r>
        <w:rPr>
          <w:b w:val="0"/>
          <w:sz w:val="24"/>
          <w:szCs w:val="24"/>
        </w:rPr>
        <w:t xml:space="preserve"> негативно </w:t>
      </w:r>
      <w:r w:rsidRPr="003E51F6">
        <w:rPr>
          <w:b w:val="0"/>
          <w:sz w:val="24"/>
          <w:szCs w:val="24"/>
        </w:rPr>
        <w:t>влия</w:t>
      </w:r>
      <w:r>
        <w:rPr>
          <w:b w:val="0"/>
          <w:sz w:val="24"/>
          <w:szCs w:val="24"/>
        </w:rPr>
        <w:t>ющие</w:t>
      </w:r>
      <w:r w:rsidRPr="003E51F6">
        <w:rPr>
          <w:b w:val="0"/>
          <w:sz w:val="24"/>
          <w:szCs w:val="24"/>
        </w:rPr>
        <w:t xml:space="preserve"> на </w:t>
      </w:r>
      <w:proofErr w:type="spellStart"/>
      <w:r w:rsidRPr="003E51F6">
        <w:rPr>
          <w:b w:val="0"/>
          <w:sz w:val="24"/>
          <w:szCs w:val="24"/>
        </w:rPr>
        <w:t>репаративные</w:t>
      </w:r>
      <w:proofErr w:type="spellEnd"/>
      <w:r w:rsidRPr="003E51F6">
        <w:rPr>
          <w:b w:val="0"/>
          <w:sz w:val="24"/>
          <w:szCs w:val="24"/>
        </w:rPr>
        <w:t xml:space="preserve"> процессы, делятся на дооперационные </w:t>
      </w:r>
      <w:r>
        <w:rPr>
          <w:b w:val="0"/>
          <w:sz w:val="24"/>
          <w:szCs w:val="24"/>
        </w:rPr>
        <w:t>(</w:t>
      </w:r>
      <w:r w:rsidRPr="003E51F6">
        <w:rPr>
          <w:b w:val="0"/>
          <w:sz w:val="24"/>
          <w:szCs w:val="24"/>
        </w:rPr>
        <w:t xml:space="preserve">высокоэнергетическая травма, открытые переломы, повторные репозиции, </w:t>
      </w:r>
      <w:r>
        <w:rPr>
          <w:b w:val="0"/>
          <w:sz w:val="24"/>
          <w:szCs w:val="24"/>
        </w:rPr>
        <w:t xml:space="preserve">сроки до операции, </w:t>
      </w:r>
      <w:r w:rsidRPr="003E51F6">
        <w:rPr>
          <w:b w:val="0"/>
          <w:sz w:val="24"/>
          <w:szCs w:val="24"/>
        </w:rPr>
        <w:t>соматическая патология, нарушени</w:t>
      </w:r>
      <w:r>
        <w:rPr>
          <w:b w:val="0"/>
          <w:sz w:val="24"/>
          <w:szCs w:val="24"/>
        </w:rPr>
        <w:t>е</w:t>
      </w:r>
      <w:r w:rsidRPr="003E51F6">
        <w:rPr>
          <w:b w:val="0"/>
          <w:sz w:val="24"/>
          <w:szCs w:val="24"/>
        </w:rPr>
        <w:t xml:space="preserve"> обмена</w:t>
      </w:r>
      <w:r>
        <w:rPr>
          <w:b w:val="0"/>
          <w:sz w:val="24"/>
          <w:szCs w:val="24"/>
        </w:rPr>
        <w:t xml:space="preserve"> веществ), операционные (неудачное сопоставление отломков</w:t>
      </w:r>
      <w:r w:rsidRPr="003E51F6">
        <w:rPr>
          <w:b w:val="0"/>
          <w:sz w:val="24"/>
          <w:szCs w:val="24"/>
        </w:rPr>
        <w:t xml:space="preserve">, </w:t>
      </w:r>
      <w:proofErr w:type="spellStart"/>
      <w:r w:rsidRPr="003E51F6">
        <w:rPr>
          <w:b w:val="0"/>
          <w:sz w:val="24"/>
          <w:szCs w:val="24"/>
        </w:rPr>
        <w:t>не</w:t>
      </w:r>
      <w:r>
        <w:rPr>
          <w:b w:val="0"/>
          <w:sz w:val="24"/>
          <w:szCs w:val="24"/>
        </w:rPr>
        <w:t>обосновано</w:t>
      </w:r>
      <w:proofErr w:type="spellEnd"/>
      <w:r w:rsidRPr="003E51F6">
        <w:rPr>
          <w:b w:val="0"/>
          <w:sz w:val="24"/>
          <w:szCs w:val="24"/>
        </w:rPr>
        <w:t xml:space="preserve"> широкий операционный доступ, </w:t>
      </w:r>
      <w:proofErr w:type="spellStart"/>
      <w:r w:rsidRPr="003E51F6">
        <w:rPr>
          <w:b w:val="0"/>
          <w:sz w:val="24"/>
          <w:szCs w:val="24"/>
        </w:rPr>
        <w:t>скелетирование</w:t>
      </w:r>
      <w:proofErr w:type="spellEnd"/>
      <w:r w:rsidRPr="003E51F6">
        <w:rPr>
          <w:b w:val="0"/>
          <w:sz w:val="24"/>
          <w:szCs w:val="24"/>
        </w:rPr>
        <w:t xml:space="preserve"> отломков, повреждени</w:t>
      </w:r>
      <w:r>
        <w:rPr>
          <w:b w:val="0"/>
          <w:sz w:val="24"/>
          <w:szCs w:val="24"/>
        </w:rPr>
        <w:t>е</w:t>
      </w:r>
      <w:r w:rsidRPr="003E51F6">
        <w:rPr>
          <w:b w:val="0"/>
          <w:sz w:val="24"/>
          <w:szCs w:val="24"/>
        </w:rPr>
        <w:t xml:space="preserve"> сосудов, рассве</w:t>
      </w:r>
      <w:r>
        <w:rPr>
          <w:b w:val="0"/>
          <w:sz w:val="24"/>
          <w:szCs w:val="24"/>
        </w:rPr>
        <w:t>рливание костномозгового канала)</w:t>
      </w:r>
      <w:r w:rsidRPr="003E51F6">
        <w:rPr>
          <w:b w:val="0"/>
          <w:sz w:val="24"/>
          <w:szCs w:val="24"/>
        </w:rPr>
        <w:t xml:space="preserve"> и послеоперационные (</w:t>
      </w:r>
      <w:r>
        <w:rPr>
          <w:b w:val="0"/>
          <w:sz w:val="24"/>
          <w:szCs w:val="24"/>
        </w:rPr>
        <w:t xml:space="preserve">нарушение режима нагрузки </w:t>
      </w:r>
      <w:r w:rsidRPr="003E51F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 фиксации конечности</w:t>
      </w:r>
      <w:r w:rsidRPr="003E51F6">
        <w:rPr>
          <w:b w:val="0"/>
          <w:sz w:val="24"/>
          <w:szCs w:val="24"/>
        </w:rPr>
        <w:t>). [1]</w:t>
      </w:r>
    </w:p>
    <w:p w:rsidR="00D53360" w:rsidRPr="003E51F6" w:rsidRDefault="00D53360" w:rsidP="00B92119">
      <w:pPr>
        <w:pStyle w:val="3"/>
        <w:spacing w:before="240" w:beforeAutospacing="0" w:after="240" w:afterAutospacing="0" w:line="360" w:lineRule="auto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Pr="003E51F6">
        <w:rPr>
          <w:b w:val="0"/>
          <w:sz w:val="24"/>
          <w:szCs w:val="24"/>
        </w:rPr>
        <w:t xml:space="preserve"> случаях нарушения регенерации и стабильной фиксации отломков главной концепцией лечения является выжидательная тактика с параллельной медикаментозной терапией и физиотерапевтической стимуляцией. </w:t>
      </w:r>
      <w:r>
        <w:rPr>
          <w:b w:val="0"/>
          <w:sz w:val="24"/>
          <w:szCs w:val="24"/>
        </w:rPr>
        <w:t>Когда</w:t>
      </w:r>
      <w:r w:rsidRPr="003E51F6">
        <w:rPr>
          <w:b w:val="0"/>
          <w:sz w:val="24"/>
          <w:szCs w:val="24"/>
        </w:rPr>
        <w:t xml:space="preserve"> консервативное лечение не дает ожидаемого </w:t>
      </w:r>
      <w:r>
        <w:rPr>
          <w:b w:val="0"/>
          <w:sz w:val="24"/>
          <w:szCs w:val="24"/>
        </w:rPr>
        <w:t xml:space="preserve">результата </w:t>
      </w:r>
      <w:r w:rsidRPr="003E51F6">
        <w:rPr>
          <w:b w:val="0"/>
          <w:sz w:val="24"/>
          <w:szCs w:val="24"/>
        </w:rPr>
        <w:t>сращения</w:t>
      </w:r>
      <w:r>
        <w:rPr>
          <w:b w:val="0"/>
          <w:sz w:val="24"/>
          <w:szCs w:val="24"/>
        </w:rPr>
        <w:t>,</w:t>
      </w:r>
      <w:r w:rsidRPr="003E51F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показано</w:t>
      </w:r>
      <w:r w:rsidRPr="003E51F6">
        <w:rPr>
          <w:b w:val="0"/>
          <w:sz w:val="24"/>
          <w:szCs w:val="24"/>
        </w:rPr>
        <w:t xml:space="preserve"> повторное хирургическое вмешательство, включающее </w:t>
      </w:r>
      <w:r w:rsidRPr="003E51F6">
        <w:rPr>
          <w:b w:val="0"/>
          <w:sz w:val="24"/>
          <w:szCs w:val="24"/>
        </w:rPr>
        <w:lastRenderedPageBreak/>
        <w:t>иссечение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межфрагментарных</w:t>
      </w:r>
      <w:proofErr w:type="spellEnd"/>
      <w:r w:rsidRPr="003E51F6">
        <w:rPr>
          <w:b w:val="0"/>
          <w:sz w:val="24"/>
          <w:szCs w:val="24"/>
        </w:rPr>
        <w:t xml:space="preserve"> рубцово-измененных тканей, декортикаци</w:t>
      </w:r>
      <w:r>
        <w:rPr>
          <w:b w:val="0"/>
          <w:sz w:val="24"/>
          <w:szCs w:val="24"/>
        </w:rPr>
        <w:t>ю</w:t>
      </w:r>
      <w:r w:rsidRPr="003E51F6">
        <w:rPr>
          <w:b w:val="0"/>
          <w:sz w:val="24"/>
          <w:szCs w:val="24"/>
        </w:rPr>
        <w:t xml:space="preserve">, </w:t>
      </w:r>
      <w:proofErr w:type="spellStart"/>
      <w:r w:rsidRPr="003E51F6">
        <w:rPr>
          <w:b w:val="0"/>
          <w:sz w:val="24"/>
          <w:szCs w:val="24"/>
        </w:rPr>
        <w:t>тунелизацию</w:t>
      </w:r>
      <w:proofErr w:type="spellEnd"/>
      <w:r w:rsidRPr="003E51F6">
        <w:rPr>
          <w:b w:val="0"/>
          <w:sz w:val="24"/>
          <w:szCs w:val="24"/>
        </w:rPr>
        <w:t>, один из методов костной пластики и ре-</w:t>
      </w:r>
      <w:proofErr w:type="spellStart"/>
      <w:r w:rsidRPr="003E51F6">
        <w:rPr>
          <w:b w:val="0"/>
          <w:sz w:val="24"/>
          <w:szCs w:val="24"/>
        </w:rPr>
        <w:t>металлоостеосинтез</w:t>
      </w:r>
      <w:proofErr w:type="spellEnd"/>
      <w:r w:rsidRPr="003E51F6">
        <w:rPr>
          <w:b w:val="0"/>
          <w:sz w:val="24"/>
          <w:szCs w:val="24"/>
        </w:rPr>
        <w:t xml:space="preserve">. Несмотря на все усилия, долгожданного сращения во многих случаях достичь не </w:t>
      </w:r>
      <w:proofErr w:type="spellStart"/>
      <w:r w:rsidRPr="003E51F6">
        <w:rPr>
          <w:b w:val="0"/>
          <w:sz w:val="24"/>
          <w:szCs w:val="24"/>
        </w:rPr>
        <w:t>удается</w:t>
      </w:r>
      <w:proofErr w:type="gramStart"/>
      <w:r w:rsidRPr="003E51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П</w:t>
      </w:r>
      <w:proofErr w:type="gramEnd"/>
      <w:r w:rsidRPr="003E51F6">
        <w:rPr>
          <w:b w:val="0"/>
          <w:sz w:val="24"/>
          <w:szCs w:val="24"/>
        </w:rPr>
        <w:t>оиск</w:t>
      </w:r>
      <w:proofErr w:type="spellEnd"/>
      <w:r w:rsidRPr="003E51F6">
        <w:rPr>
          <w:b w:val="0"/>
          <w:sz w:val="24"/>
          <w:szCs w:val="24"/>
        </w:rPr>
        <w:t xml:space="preserve"> новых более эффективных методов лечения </w:t>
      </w:r>
      <w:r>
        <w:rPr>
          <w:b w:val="0"/>
          <w:sz w:val="24"/>
          <w:szCs w:val="24"/>
        </w:rPr>
        <w:t xml:space="preserve">является </w:t>
      </w:r>
      <w:proofErr w:type="spellStart"/>
      <w:r>
        <w:rPr>
          <w:b w:val="0"/>
          <w:sz w:val="24"/>
          <w:szCs w:val="24"/>
        </w:rPr>
        <w:t>актуальним</w:t>
      </w:r>
      <w:proofErr w:type="spellEnd"/>
      <w:r w:rsidRPr="003E51F6">
        <w:rPr>
          <w:b w:val="0"/>
          <w:sz w:val="24"/>
          <w:szCs w:val="24"/>
        </w:rPr>
        <w:t xml:space="preserve">. Некоторое распространение в последние годы </w:t>
      </w:r>
      <w:r>
        <w:rPr>
          <w:b w:val="0"/>
          <w:sz w:val="24"/>
          <w:szCs w:val="24"/>
        </w:rPr>
        <w:t>получили</w:t>
      </w:r>
      <w:r w:rsidRPr="003E51F6">
        <w:rPr>
          <w:b w:val="0"/>
          <w:sz w:val="24"/>
          <w:szCs w:val="24"/>
        </w:rPr>
        <w:t xml:space="preserve"> стимулирующие методики лечения больных с замедленной консолидацией, такие как введение фракций плазмы крови обогащенной тромбоцитами между о</w:t>
      </w:r>
      <w:r>
        <w:rPr>
          <w:b w:val="0"/>
          <w:sz w:val="24"/>
          <w:szCs w:val="24"/>
        </w:rPr>
        <w:t>т</w:t>
      </w:r>
      <w:r w:rsidRPr="003E51F6">
        <w:rPr>
          <w:b w:val="0"/>
          <w:sz w:val="24"/>
          <w:szCs w:val="24"/>
        </w:rPr>
        <w:t xml:space="preserve">ломками, </w:t>
      </w:r>
      <w:proofErr w:type="spellStart"/>
      <w:r>
        <w:rPr>
          <w:b w:val="0"/>
          <w:sz w:val="24"/>
          <w:szCs w:val="24"/>
        </w:rPr>
        <w:t>франкий</w:t>
      </w:r>
      <w:proofErr w:type="spellEnd"/>
      <w:r>
        <w:rPr>
          <w:b w:val="0"/>
          <w:sz w:val="24"/>
          <w:szCs w:val="24"/>
        </w:rPr>
        <w:t xml:space="preserve"> костных </w:t>
      </w:r>
      <w:proofErr w:type="spellStart"/>
      <w:r>
        <w:rPr>
          <w:b w:val="0"/>
          <w:sz w:val="24"/>
          <w:szCs w:val="24"/>
        </w:rPr>
        <w:t>морфогенных</w:t>
      </w:r>
      <w:proofErr w:type="spellEnd"/>
      <w:r>
        <w:rPr>
          <w:b w:val="0"/>
          <w:sz w:val="24"/>
          <w:szCs w:val="24"/>
        </w:rPr>
        <w:t xml:space="preserve"> </w:t>
      </w:r>
      <w:r w:rsidRPr="003E51F6">
        <w:rPr>
          <w:b w:val="0"/>
          <w:sz w:val="24"/>
          <w:szCs w:val="24"/>
        </w:rPr>
        <w:t xml:space="preserve">белков, цельной </w:t>
      </w:r>
      <w:proofErr w:type="spellStart"/>
      <w:r w:rsidRPr="003E51F6">
        <w:rPr>
          <w:b w:val="0"/>
          <w:sz w:val="24"/>
          <w:szCs w:val="24"/>
        </w:rPr>
        <w:t>ауто</w:t>
      </w:r>
      <w:proofErr w:type="spellEnd"/>
      <w:r w:rsidRPr="003E51F6">
        <w:rPr>
          <w:b w:val="0"/>
          <w:sz w:val="24"/>
          <w:szCs w:val="24"/>
        </w:rPr>
        <w:t xml:space="preserve">-крови, стволовых клеток потенцированных по </w:t>
      </w:r>
      <w:proofErr w:type="spellStart"/>
      <w:r w:rsidRPr="003E51F6">
        <w:rPr>
          <w:b w:val="0"/>
          <w:sz w:val="24"/>
          <w:szCs w:val="24"/>
        </w:rPr>
        <w:t>остеобластному</w:t>
      </w:r>
      <w:proofErr w:type="spellEnd"/>
      <w:r w:rsidRPr="003E51F6">
        <w:rPr>
          <w:b w:val="0"/>
          <w:sz w:val="24"/>
          <w:szCs w:val="24"/>
        </w:rPr>
        <w:t xml:space="preserve"> типу, красного костного мозга. </w:t>
      </w:r>
      <w:r>
        <w:rPr>
          <w:b w:val="0"/>
          <w:sz w:val="24"/>
          <w:szCs w:val="24"/>
        </w:rPr>
        <w:t>Риск</w:t>
      </w:r>
      <w:r w:rsidRPr="003E51F6">
        <w:rPr>
          <w:b w:val="0"/>
          <w:sz w:val="24"/>
          <w:szCs w:val="24"/>
        </w:rPr>
        <w:t xml:space="preserve"> частот</w:t>
      </w:r>
      <w:r>
        <w:rPr>
          <w:b w:val="0"/>
          <w:sz w:val="24"/>
          <w:szCs w:val="24"/>
        </w:rPr>
        <w:t>ы</w:t>
      </w:r>
      <w:r w:rsidRPr="003E51F6">
        <w:rPr>
          <w:b w:val="0"/>
          <w:sz w:val="24"/>
          <w:szCs w:val="24"/>
        </w:rPr>
        <w:t xml:space="preserve"> нарушений консолидации </w:t>
      </w:r>
      <w:r>
        <w:rPr>
          <w:b w:val="0"/>
          <w:sz w:val="24"/>
          <w:szCs w:val="24"/>
        </w:rPr>
        <w:t xml:space="preserve">переломов </w:t>
      </w:r>
      <w:proofErr w:type="spellStart"/>
      <w:r>
        <w:rPr>
          <w:b w:val="0"/>
          <w:sz w:val="24"/>
          <w:szCs w:val="24"/>
        </w:rPr>
        <w:t>прямопропорционально</w:t>
      </w:r>
      <w:proofErr w:type="spellEnd"/>
      <w:r w:rsidRPr="003E51F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зависит от</w:t>
      </w:r>
      <w:r w:rsidRPr="003E51F6">
        <w:rPr>
          <w:b w:val="0"/>
          <w:sz w:val="24"/>
          <w:szCs w:val="24"/>
        </w:rPr>
        <w:t xml:space="preserve"> возраст</w:t>
      </w:r>
      <w:r>
        <w:rPr>
          <w:b w:val="0"/>
          <w:sz w:val="24"/>
          <w:szCs w:val="24"/>
        </w:rPr>
        <w:t>а</w:t>
      </w:r>
      <w:r w:rsidRPr="003E51F6">
        <w:rPr>
          <w:b w:val="0"/>
          <w:sz w:val="24"/>
          <w:szCs w:val="24"/>
        </w:rPr>
        <w:t xml:space="preserve"> и </w:t>
      </w:r>
      <w:r>
        <w:rPr>
          <w:b w:val="0"/>
          <w:sz w:val="24"/>
          <w:szCs w:val="24"/>
        </w:rPr>
        <w:t>вида</w:t>
      </w:r>
      <w:r w:rsidRPr="003E51F6">
        <w:rPr>
          <w:b w:val="0"/>
          <w:sz w:val="24"/>
          <w:szCs w:val="24"/>
        </w:rPr>
        <w:t xml:space="preserve"> переломах [3,5,6,7]. </w:t>
      </w:r>
      <w:r>
        <w:rPr>
          <w:b w:val="0"/>
          <w:sz w:val="24"/>
          <w:szCs w:val="24"/>
        </w:rPr>
        <w:t xml:space="preserve">В </w:t>
      </w:r>
      <w:proofErr w:type="spellStart"/>
      <w:r>
        <w:rPr>
          <w:b w:val="0"/>
          <w:sz w:val="24"/>
          <w:szCs w:val="24"/>
        </w:rPr>
        <w:t>групах</w:t>
      </w:r>
      <w:proofErr w:type="spellEnd"/>
      <w:r>
        <w:rPr>
          <w:b w:val="0"/>
          <w:sz w:val="24"/>
          <w:szCs w:val="24"/>
        </w:rPr>
        <w:t xml:space="preserve"> риска определяется</w:t>
      </w:r>
      <w:r w:rsidRPr="003E51F6">
        <w:rPr>
          <w:b w:val="0"/>
          <w:sz w:val="24"/>
          <w:szCs w:val="24"/>
        </w:rPr>
        <w:t xml:space="preserve"> локальное нарушение микроциркуляции и недостаточность количества полипотентных кле</w:t>
      </w:r>
      <w:r>
        <w:rPr>
          <w:b w:val="0"/>
          <w:sz w:val="24"/>
          <w:szCs w:val="24"/>
        </w:rPr>
        <w:t>ток-предшественников, что влияет на</w:t>
      </w:r>
      <w:r w:rsidRPr="003E51F6">
        <w:rPr>
          <w:b w:val="0"/>
          <w:sz w:val="24"/>
          <w:szCs w:val="24"/>
        </w:rPr>
        <w:t xml:space="preserve"> уровень </w:t>
      </w:r>
      <w:proofErr w:type="spellStart"/>
      <w:r w:rsidRPr="003E51F6">
        <w:rPr>
          <w:b w:val="0"/>
          <w:sz w:val="24"/>
          <w:szCs w:val="24"/>
        </w:rPr>
        <w:t>репаративно</w:t>
      </w:r>
      <w:r>
        <w:rPr>
          <w:b w:val="0"/>
          <w:sz w:val="24"/>
          <w:szCs w:val="24"/>
        </w:rPr>
        <w:t>го</w:t>
      </w:r>
      <w:proofErr w:type="spellEnd"/>
      <w:r w:rsidRPr="003E51F6">
        <w:rPr>
          <w:b w:val="0"/>
          <w:sz w:val="24"/>
          <w:szCs w:val="24"/>
        </w:rPr>
        <w:t xml:space="preserve"> потенци</w:t>
      </w:r>
      <w:r>
        <w:rPr>
          <w:b w:val="0"/>
          <w:sz w:val="24"/>
          <w:szCs w:val="24"/>
        </w:rPr>
        <w:t>ала</w:t>
      </w:r>
      <w:r w:rsidRPr="003E51F6">
        <w:rPr>
          <w:b w:val="0"/>
          <w:sz w:val="24"/>
          <w:szCs w:val="24"/>
        </w:rPr>
        <w:t xml:space="preserve"> кост</w:t>
      </w:r>
      <w:r>
        <w:rPr>
          <w:b w:val="0"/>
          <w:sz w:val="24"/>
          <w:szCs w:val="24"/>
        </w:rPr>
        <w:t>ной ткани</w:t>
      </w:r>
      <w:r w:rsidRPr="003E51F6">
        <w:rPr>
          <w:b w:val="0"/>
          <w:sz w:val="24"/>
          <w:szCs w:val="24"/>
        </w:rPr>
        <w:t xml:space="preserve">. В отличие от длинных трубчатых костей детского возраста и плоских костей у взрослых, полости трубчатых костей во взрослом возрасте заполнены желтым костным мозгом, содержание в котором гуморальных факторов роста и </w:t>
      </w:r>
      <w:proofErr w:type="spellStart"/>
      <w:r w:rsidRPr="003E51F6">
        <w:rPr>
          <w:b w:val="0"/>
          <w:sz w:val="24"/>
          <w:szCs w:val="24"/>
        </w:rPr>
        <w:t>мультипотентных</w:t>
      </w:r>
      <w:proofErr w:type="spellEnd"/>
      <w:r w:rsidRPr="003E51F6">
        <w:rPr>
          <w:b w:val="0"/>
          <w:sz w:val="24"/>
          <w:szCs w:val="24"/>
        </w:rPr>
        <w:t xml:space="preserve"> </w:t>
      </w:r>
      <w:proofErr w:type="spellStart"/>
      <w:r w:rsidRPr="003E51F6">
        <w:rPr>
          <w:b w:val="0"/>
          <w:sz w:val="24"/>
          <w:szCs w:val="24"/>
        </w:rPr>
        <w:t>мезенхимальных</w:t>
      </w:r>
      <w:proofErr w:type="spellEnd"/>
      <w:r w:rsidRPr="003E51F6">
        <w:rPr>
          <w:b w:val="0"/>
          <w:sz w:val="24"/>
          <w:szCs w:val="24"/>
        </w:rPr>
        <w:t xml:space="preserve"> стволовых клеток значительно ниже, чем в красном костном мозге, что </w:t>
      </w:r>
      <w:r>
        <w:rPr>
          <w:b w:val="0"/>
          <w:sz w:val="24"/>
          <w:szCs w:val="24"/>
        </w:rPr>
        <w:t xml:space="preserve">представлено на следующих </w:t>
      </w:r>
      <w:r w:rsidRPr="003E51F6">
        <w:rPr>
          <w:b w:val="0"/>
          <w:sz w:val="24"/>
          <w:szCs w:val="24"/>
        </w:rPr>
        <w:t xml:space="preserve"> гистологических препаратах (рис</w:t>
      </w:r>
      <w:proofErr w:type="gramStart"/>
      <w:r w:rsidRPr="003E51F6">
        <w:rPr>
          <w:b w:val="0"/>
          <w:sz w:val="24"/>
          <w:szCs w:val="24"/>
        </w:rPr>
        <w:t>1</w:t>
      </w:r>
      <w:proofErr w:type="gramEnd"/>
      <w:r w:rsidRPr="003E51F6">
        <w:rPr>
          <w:b w:val="0"/>
          <w:sz w:val="24"/>
          <w:szCs w:val="24"/>
        </w:rPr>
        <w:t>,2).</w:t>
      </w:r>
    </w:p>
    <w:p w:rsidR="00D53360" w:rsidRPr="003E51F6" w:rsidRDefault="00EF2294" w:rsidP="009529EB">
      <w:pPr>
        <w:pStyle w:val="3"/>
        <w:spacing w:before="240" w:beforeAutospacing="0" w:after="240" w:afterAutospacing="0" w:line="360" w:lineRule="auto"/>
        <w:textAlignment w:val="baseline"/>
        <w:rPr>
          <w:b w:val="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6.2pt;margin-top:.2pt;width:190.6pt;height:142.1pt;z-index:-2" wrapcoords="-85 0 -85 21486 21600 21486 21600 0 -85 0">
            <v:imagedata r:id="rId6" o:title=""/>
            <w10:wrap type="tight"/>
          </v:shape>
        </w:pict>
      </w:r>
      <w:r>
        <w:rPr>
          <w:noProof/>
        </w:rPr>
        <w:pict>
          <v:shape id="_x0000_s1027" type="#_x0000_t75" style="position:absolute;margin-left:1.95pt;margin-top:.2pt;width:201.9pt;height:142.1pt;z-index:-1" wrapcoords="-80 0 -80 21486 21600 21486 21600 0 -80 0">
            <v:imagedata r:id="rId7" o:title=""/>
            <w10:wrap type="tight"/>
          </v:shape>
        </w:pict>
      </w:r>
    </w:p>
    <w:p w:rsidR="00D53360" w:rsidRPr="003E51F6" w:rsidRDefault="00D53360" w:rsidP="009529EB">
      <w:pPr>
        <w:pStyle w:val="3"/>
        <w:spacing w:before="240" w:beforeAutospacing="0" w:after="240" w:afterAutospacing="0" w:line="360" w:lineRule="auto"/>
        <w:textAlignment w:val="baseline"/>
        <w:rPr>
          <w:b w:val="0"/>
          <w:sz w:val="24"/>
          <w:szCs w:val="24"/>
        </w:rPr>
        <w:sectPr w:rsidR="00D53360" w:rsidRPr="003E51F6" w:rsidSect="003325AF">
          <w:pgSz w:w="11906" w:h="16838"/>
          <w:pgMar w:top="1134" w:right="567" w:bottom="1134" w:left="1985" w:header="708" w:footer="708" w:gutter="0"/>
          <w:cols w:space="708"/>
          <w:docGrid w:linePitch="360"/>
        </w:sectPr>
      </w:pPr>
    </w:p>
    <w:p w:rsidR="00D53360" w:rsidRPr="003E51F6" w:rsidRDefault="00D53360" w:rsidP="009529EB">
      <w:pPr>
        <w:pStyle w:val="3"/>
        <w:spacing w:before="240" w:beforeAutospacing="0" w:after="240" w:afterAutospacing="0" w:line="360" w:lineRule="auto"/>
        <w:textAlignment w:val="baseline"/>
        <w:rPr>
          <w:b w:val="0"/>
          <w:sz w:val="24"/>
          <w:szCs w:val="24"/>
        </w:rPr>
      </w:pPr>
    </w:p>
    <w:p w:rsidR="00D53360" w:rsidRPr="003E51F6" w:rsidRDefault="00D53360" w:rsidP="009529EB">
      <w:pPr>
        <w:pStyle w:val="3"/>
        <w:spacing w:before="240" w:beforeAutospacing="0" w:after="240" w:afterAutospacing="0" w:line="360" w:lineRule="auto"/>
        <w:textAlignment w:val="baseline"/>
        <w:rPr>
          <w:b w:val="0"/>
          <w:sz w:val="24"/>
          <w:szCs w:val="24"/>
        </w:rPr>
      </w:pPr>
    </w:p>
    <w:p w:rsidR="00D53360" w:rsidRPr="003E51F6" w:rsidRDefault="00D53360" w:rsidP="009529EB">
      <w:pPr>
        <w:pStyle w:val="3"/>
        <w:spacing w:before="240" w:beforeAutospacing="0" w:after="240" w:afterAutospacing="0" w:line="360" w:lineRule="auto"/>
        <w:textAlignment w:val="baseline"/>
        <w:rPr>
          <w:b w:val="0"/>
          <w:sz w:val="24"/>
          <w:szCs w:val="24"/>
        </w:rPr>
      </w:pPr>
    </w:p>
    <w:p w:rsidR="00D53360" w:rsidRPr="003E51F6" w:rsidRDefault="00D53360" w:rsidP="009529EB">
      <w:pPr>
        <w:pStyle w:val="3"/>
        <w:spacing w:before="240" w:beforeAutospacing="0" w:after="240" w:afterAutospacing="0" w:line="360" w:lineRule="auto"/>
        <w:textAlignment w:val="baseline"/>
        <w:rPr>
          <w:b w:val="0"/>
          <w:sz w:val="24"/>
          <w:szCs w:val="24"/>
        </w:rPr>
      </w:pPr>
    </w:p>
    <w:p w:rsidR="00D53360" w:rsidRPr="003E51F6" w:rsidRDefault="00D53360" w:rsidP="009529EB">
      <w:pPr>
        <w:pStyle w:val="3"/>
        <w:spacing w:before="240" w:beforeAutospacing="0" w:after="240" w:afterAutospacing="0" w:line="360" w:lineRule="auto"/>
        <w:textAlignment w:val="baseline"/>
        <w:rPr>
          <w:b w:val="0"/>
          <w:sz w:val="24"/>
          <w:szCs w:val="24"/>
        </w:rPr>
        <w:sectPr w:rsidR="00D53360" w:rsidRPr="003E51F6" w:rsidSect="003325AF">
          <w:type w:val="continuous"/>
          <w:pgSz w:w="11906" w:h="16838"/>
          <w:pgMar w:top="1134" w:right="567" w:bottom="1134" w:left="1985" w:header="708" w:footer="708" w:gutter="0"/>
          <w:cols w:space="708"/>
          <w:docGrid w:linePitch="360"/>
        </w:sectPr>
      </w:pPr>
    </w:p>
    <w:p w:rsidR="00D53360" w:rsidRPr="003E51F6" w:rsidRDefault="00D53360" w:rsidP="009529EB">
      <w:pPr>
        <w:pStyle w:val="3"/>
        <w:spacing w:before="240" w:beforeAutospacing="0" w:after="240" w:afterAutospacing="0" w:line="360" w:lineRule="auto"/>
        <w:textAlignment w:val="baseline"/>
        <w:rPr>
          <w:b w:val="0"/>
          <w:sz w:val="24"/>
          <w:szCs w:val="24"/>
        </w:rPr>
      </w:pPr>
      <w:r w:rsidRPr="003E51F6">
        <w:rPr>
          <w:b w:val="0"/>
          <w:sz w:val="24"/>
          <w:szCs w:val="24"/>
        </w:rPr>
        <w:lastRenderedPageBreak/>
        <w:t>Рис.1 Красный костный мозг. Гематоксилин</w:t>
      </w:r>
      <w:r>
        <w:rPr>
          <w:b w:val="0"/>
          <w:sz w:val="24"/>
          <w:szCs w:val="24"/>
        </w:rPr>
        <w:t>-</w:t>
      </w:r>
      <w:r w:rsidRPr="003E51F6">
        <w:rPr>
          <w:b w:val="0"/>
          <w:sz w:val="24"/>
          <w:szCs w:val="24"/>
        </w:rPr>
        <w:t>эозин (увеличение х400) 1.Мегакариоцит 2.Адипоцит 3.Полипотентные клетки предшественники 4.Компактна</w:t>
      </w:r>
      <w:r>
        <w:rPr>
          <w:b w:val="0"/>
          <w:sz w:val="24"/>
          <w:szCs w:val="24"/>
        </w:rPr>
        <w:t>я</w:t>
      </w:r>
      <w:r w:rsidRPr="003E51F6">
        <w:rPr>
          <w:b w:val="0"/>
          <w:sz w:val="24"/>
          <w:szCs w:val="24"/>
        </w:rPr>
        <w:t xml:space="preserve"> костная ткань </w:t>
      </w:r>
    </w:p>
    <w:p w:rsidR="00D53360" w:rsidRPr="003E51F6" w:rsidRDefault="00D53360" w:rsidP="009529EB">
      <w:pPr>
        <w:pStyle w:val="3"/>
        <w:spacing w:before="240" w:beforeAutospacing="0" w:after="240" w:afterAutospacing="0" w:line="360" w:lineRule="auto"/>
        <w:textAlignment w:val="baseline"/>
        <w:rPr>
          <w:b w:val="0"/>
          <w:sz w:val="24"/>
          <w:szCs w:val="24"/>
        </w:rPr>
        <w:sectPr w:rsidR="00D53360" w:rsidRPr="003E51F6" w:rsidSect="003E33EF">
          <w:type w:val="continuous"/>
          <w:pgSz w:w="11906" w:h="16838"/>
          <w:pgMar w:top="1134" w:right="567" w:bottom="1134" w:left="1985" w:header="708" w:footer="708" w:gutter="0"/>
          <w:cols w:num="2" w:space="708"/>
          <w:docGrid w:linePitch="360"/>
        </w:sectPr>
      </w:pPr>
      <w:r w:rsidRPr="003E51F6">
        <w:rPr>
          <w:b w:val="0"/>
          <w:sz w:val="24"/>
          <w:szCs w:val="24"/>
        </w:rPr>
        <w:lastRenderedPageBreak/>
        <w:t xml:space="preserve">Рис.2 Сравнение </w:t>
      </w:r>
      <w:proofErr w:type="gramStart"/>
      <w:r w:rsidRPr="003E51F6">
        <w:rPr>
          <w:b w:val="0"/>
          <w:sz w:val="24"/>
          <w:szCs w:val="24"/>
        </w:rPr>
        <w:t>клеточного</w:t>
      </w:r>
      <w:proofErr w:type="gramEnd"/>
      <w:r w:rsidRPr="003E51F6">
        <w:rPr>
          <w:b w:val="0"/>
          <w:sz w:val="24"/>
          <w:szCs w:val="24"/>
        </w:rPr>
        <w:t xml:space="preserve"> соотношение между красным костным мозгом (1) и желтым костным мозгом (2) Гематоксилин</w:t>
      </w:r>
      <w:r>
        <w:rPr>
          <w:b w:val="0"/>
          <w:sz w:val="24"/>
          <w:szCs w:val="24"/>
        </w:rPr>
        <w:t>-</w:t>
      </w:r>
      <w:r w:rsidRPr="003E51F6">
        <w:rPr>
          <w:b w:val="0"/>
          <w:sz w:val="24"/>
          <w:szCs w:val="24"/>
        </w:rPr>
        <w:t>эозин (увеличение х20)</w:t>
      </w:r>
    </w:p>
    <w:p w:rsidR="00D53360" w:rsidRPr="003E51F6" w:rsidRDefault="00D53360" w:rsidP="009529EB">
      <w:pPr>
        <w:pStyle w:val="3"/>
        <w:spacing w:before="240" w:beforeAutospacing="0" w:after="240" w:afterAutospacing="0" w:line="360" w:lineRule="auto"/>
        <w:textAlignment w:val="baseline"/>
        <w:rPr>
          <w:sz w:val="24"/>
          <w:szCs w:val="24"/>
        </w:rPr>
        <w:sectPr w:rsidR="00D53360" w:rsidRPr="003E51F6" w:rsidSect="003325AF">
          <w:type w:val="continuous"/>
          <w:pgSz w:w="11906" w:h="16838"/>
          <w:pgMar w:top="1134" w:right="567" w:bottom="1134" w:left="1985" w:header="708" w:footer="708" w:gutter="0"/>
          <w:cols w:space="708"/>
          <w:docGrid w:linePitch="360"/>
        </w:sectPr>
      </w:pPr>
    </w:p>
    <w:p w:rsidR="00D53360" w:rsidRPr="003E51F6" w:rsidRDefault="00D53360" w:rsidP="009529EB">
      <w:pPr>
        <w:pStyle w:val="3"/>
        <w:spacing w:before="240" w:beforeAutospacing="0" w:after="240" w:afterAutospacing="0" w:line="360" w:lineRule="auto"/>
        <w:textAlignment w:val="baseline"/>
        <w:rPr>
          <w:b w:val="0"/>
          <w:sz w:val="24"/>
          <w:szCs w:val="24"/>
        </w:rPr>
      </w:pPr>
      <w:r w:rsidRPr="003E51F6">
        <w:rPr>
          <w:sz w:val="24"/>
          <w:szCs w:val="24"/>
        </w:rPr>
        <w:lastRenderedPageBreak/>
        <w:t xml:space="preserve">Цель работы: </w:t>
      </w:r>
      <w:r w:rsidRPr="003E51F6">
        <w:rPr>
          <w:b w:val="0"/>
          <w:sz w:val="24"/>
          <w:szCs w:val="24"/>
        </w:rPr>
        <w:t xml:space="preserve">Оптимизация процессов консолидации у больных с посттравматическим нарушением </w:t>
      </w:r>
      <w:proofErr w:type="spellStart"/>
      <w:r w:rsidRPr="003E51F6">
        <w:rPr>
          <w:b w:val="0"/>
          <w:sz w:val="24"/>
          <w:szCs w:val="24"/>
        </w:rPr>
        <w:t>остеорегенерации</w:t>
      </w:r>
      <w:proofErr w:type="spellEnd"/>
      <w:r w:rsidRPr="003E51F6">
        <w:rPr>
          <w:b w:val="0"/>
          <w:sz w:val="24"/>
          <w:szCs w:val="24"/>
        </w:rPr>
        <w:t xml:space="preserve"> за счет пункционного введения нативного </w:t>
      </w:r>
      <w:proofErr w:type="spellStart"/>
      <w:r w:rsidRPr="003E51F6">
        <w:rPr>
          <w:b w:val="0"/>
          <w:sz w:val="24"/>
          <w:szCs w:val="24"/>
        </w:rPr>
        <w:t>аутологичного</w:t>
      </w:r>
      <w:proofErr w:type="spellEnd"/>
      <w:r w:rsidRPr="003E51F6">
        <w:rPr>
          <w:b w:val="0"/>
          <w:sz w:val="24"/>
          <w:szCs w:val="24"/>
        </w:rPr>
        <w:t xml:space="preserve"> костного мозга индуцированного кристаллическим химотрипсином</w:t>
      </w:r>
      <w:r>
        <w:rPr>
          <w:b w:val="0"/>
          <w:sz w:val="24"/>
          <w:szCs w:val="24"/>
        </w:rPr>
        <w:t xml:space="preserve"> и усовершенствование известной методики</w:t>
      </w:r>
      <w:r w:rsidRPr="003E51F6">
        <w:rPr>
          <w:b w:val="0"/>
          <w:sz w:val="24"/>
          <w:szCs w:val="24"/>
        </w:rPr>
        <w:t>.</w:t>
      </w:r>
    </w:p>
    <w:p w:rsidR="00D53360" w:rsidRPr="003E51F6" w:rsidRDefault="00D53360" w:rsidP="00B92119">
      <w:pPr>
        <w:pStyle w:val="3"/>
        <w:spacing w:before="240" w:after="240" w:line="360" w:lineRule="auto"/>
        <w:textAlignment w:val="baseline"/>
        <w:rPr>
          <w:sz w:val="24"/>
          <w:szCs w:val="24"/>
        </w:rPr>
      </w:pPr>
      <w:r w:rsidRPr="003E51F6">
        <w:rPr>
          <w:sz w:val="24"/>
          <w:szCs w:val="24"/>
        </w:rPr>
        <w:t>Материалы и методы</w:t>
      </w:r>
    </w:p>
    <w:p w:rsidR="00D53360" w:rsidRPr="003E51F6" w:rsidRDefault="00D53360" w:rsidP="00B92119">
      <w:pPr>
        <w:pStyle w:val="3"/>
        <w:spacing w:before="240" w:beforeAutospacing="0" w:after="240" w:afterAutospacing="0" w:line="360" w:lineRule="auto"/>
        <w:textAlignment w:val="baseline"/>
        <w:rPr>
          <w:b w:val="0"/>
          <w:sz w:val="24"/>
          <w:szCs w:val="24"/>
        </w:rPr>
      </w:pPr>
      <w:r w:rsidRPr="003E51F6">
        <w:rPr>
          <w:sz w:val="24"/>
          <w:szCs w:val="24"/>
        </w:rPr>
        <w:t> </w:t>
      </w:r>
      <w:r w:rsidRPr="003E51F6">
        <w:rPr>
          <w:b w:val="0"/>
          <w:sz w:val="24"/>
          <w:szCs w:val="24"/>
        </w:rPr>
        <w:t xml:space="preserve">Проведен ретроспективный анализ историй болезней и </w:t>
      </w:r>
      <w:proofErr w:type="spellStart"/>
      <w:r w:rsidRPr="003E51F6">
        <w:rPr>
          <w:b w:val="0"/>
          <w:sz w:val="24"/>
          <w:szCs w:val="24"/>
        </w:rPr>
        <w:t>проспективное</w:t>
      </w:r>
      <w:proofErr w:type="spellEnd"/>
      <w:r w:rsidRPr="003E51F6">
        <w:rPr>
          <w:b w:val="0"/>
          <w:sz w:val="24"/>
          <w:szCs w:val="24"/>
        </w:rPr>
        <w:t xml:space="preserve"> наблюдение за 24 пациентами с нарушением консолидации переломов. Все больные были в возрасте от 20 до 58 лет. По полу 58.3% мужчины и 41.7% женщины. Все пациенты относились к социально активной, трудоспособной группе граждан. Сосудистые нарушения в виде микроангиопатий и варикозной болезни выявлено у 25% пациентов. У подавляющего большинства наблюдений (79,2%) замедление сращения костей можно было связать с наличием многооскол</w:t>
      </w:r>
      <w:r>
        <w:rPr>
          <w:b w:val="0"/>
          <w:sz w:val="24"/>
          <w:szCs w:val="24"/>
        </w:rPr>
        <w:t>ьчатого</w:t>
      </w:r>
      <w:r w:rsidRPr="003E51F6">
        <w:rPr>
          <w:b w:val="0"/>
          <w:sz w:val="24"/>
          <w:szCs w:val="24"/>
        </w:rPr>
        <w:t xml:space="preserve"> перелома. Все больные получали стандартное комплексное лечение</w:t>
      </w:r>
      <w:r>
        <w:rPr>
          <w:b w:val="0"/>
          <w:sz w:val="24"/>
          <w:szCs w:val="24"/>
        </w:rPr>
        <w:t xml:space="preserve"> и кроме того</w:t>
      </w:r>
      <w:r w:rsidRPr="003E51F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им</w:t>
      </w:r>
      <w:r w:rsidRPr="003E51F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применялась</w:t>
      </w:r>
      <w:r w:rsidRPr="003E51F6">
        <w:rPr>
          <w:b w:val="0"/>
          <w:sz w:val="24"/>
          <w:szCs w:val="24"/>
        </w:rPr>
        <w:t xml:space="preserve"> методика аутотрансплантации нативного костного мозга индуцированного кристаллическим химотрипсином, которую разработал и внедрил </w:t>
      </w:r>
      <w:proofErr w:type="spellStart"/>
      <w:r w:rsidRPr="003E51F6">
        <w:rPr>
          <w:b w:val="0"/>
          <w:sz w:val="24"/>
          <w:szCs w:val="24"/>
        </w:rPr>
        <w:t>В.И</w:t>
      </w:r>
      <w:r>
        <w:rPr>
          <w:b w:val="0"/>
          <w:sz w:val="24"/>
          <w:szCs w:val="24"/>
        </w:rPr>
        <w:t>.Зоря</w:t>
      </w:r>
      <w:proofErr w:type="spellEnd"/>
      <w:r>
        <w:rPr>
          <w:b w:val="0"/>
          <w:sz w:val="24"/>
          <w:szCs w:val="24"/>
        </w:rPr>
        <w:t xml:space="preserve"> </w:t>
      </w:r>
      <w:r w:rsidRPr="003E51F6">
        <w:rPr>
          <w:b w:val="0"/>
          <w:sz w:val="24"/>
          <w:szCs w:val="24"/>
        </w:rPr>
        <w:t>[4]</w:t>
      </w:r>
      <w:r>
        <w:rPr>
          <w:b w:val="0"/>
          <w:sz w:val="24"/>
          <w:szCs w:val="24"/>
        </w:rPr>
        <w:t>.</w:t>
      </w:r>
      <w:r w:rsidRPr="003E51F6">
        <w:rPr>
          <w:b w:val="0"/>
          <w:sz w:val="24"/>
          <w:szCs w:val="24"/>
        </w:rPr>
        <w:t xml:space="preserve"> В своей работе руководствовались общеизвестной информацией о том, что кроме клеток-предшественников, костный мо</w:t>
      </w:r>
      <w:proofErr w:type="gramStart"/>
      <w:r w:rsidRPr="003E51F6">
        <w:rPr>
          <w:b w:val="0"/>
          <w:sz w:val="24"/>
          <w:szCs w:val="24"/>
        </w:rPr>
        <w:t>зг вкл</w:t>
      </w:r>
      <w:proofErr w:type="gramEnd"/>
      <w:r w:rsidRPr="003E51F6">
        <w:rPr>
          <w:b w:val="0"/>
          <w:sz w:val="24"/>
          <w:szCs w:val="24"/>
        </w:rPr>
        <w:t xml:space="preserve">ючает факторы роста, стимуляторы </w:t>
      </w:r>
      <w:proofErr w:type="spellStart"/>
      <w:r w:rsidRPr="003E51F6">
        <w:rPr>
          <w:b w:val="0"/>
          <w:sz w:val="24"/>
          <w:szCs w:val="24"/>
        </w:rPr>
        <w:t>остеогенеза</w:t>
      </w:r>
      <w:proofErr w:type="spellEnd"/>
      <w:r w:rsidRPr="003E51F6">
        <w:rPr>
          <w:b w:val="0"/>
          <w:sz w:val="24"/>
          <w:szCs w:val="24"/>
        </w:rPr>
        <w:t xml:space="preserve">, биологически активные вещества, </w:t>
      </w:r>
      <w:r>
        <w:rPr>
          <w:b w:val="0"/>
          <w:sz w:val="24"/>
          <w:szCs w:val="24"/>
        </w:rPr>
        <w:t>фрагменты</w:t>
      </w:r>
      <w:r w:rsidRPr="003E51F6">
        <w:rPr>
          <w:b w:val="0"/>
          <w:sz w:val="24"/>
          <w:szCs w:val="24"/>
        </w:rPr>
        <w:t xml:space="preserve"> </w:t>
      </w:r>
      <w:proofErr w:type="spellStart"/>
      <w:r w:rsidRPr="003E51F6">
        <w:rPr>
          <w:b w:val="0"/>
          <w:sz w:val="24"/>
          <w:szCs w:val="24"/>
        </w:rPr>
        <w:t>спонгиозной</w:t>
      </w:r>
      <w:proofErr w:type="spellEnd"/>
      <w:r w:rsidRPr="003E51F6">
        <w:rPr>
          <w:b w:val="0"/>
          <w:sz w:val="24"/>
          <w:szCs w:val="24"/>
        </w:rPr>
        <w:t xml:space="preserve"> костной ткани[10,12]. При введении между обломками костей</w:t>
      </w:r>
      <w:r>
        <w:rPr>
          <w:b w:val="0"/>
          <w:sz w:val="24"/>
          <w:szCs w:val="24"/>
        </w:rPr>
        <w:t xml:space="preserve"> вытяжки из</w:t>
      </w:r>
      <w:r w:rsidRPr="003E51F6">
        <w:rPr>
          <w:b w:val="0"/>
          <w:sz w:val="24"/>
          <w:szCs w:val="24"/>
        </w:rPr>
        <w:t xml:space="preserve"> костного мозга он</w:t>
      </w:r>
      <w:r>
        <w:rPr>
          <w:b w:val="0"/>
          <w:sz w:val="24"/>
          <w:szCs w:val="24"/>
        </w:rPr>
        <w:t>а</w:t>
      </w:r>
      <w:r w:rsidRPr="003E51F6">
        <w:rPr>
          <w:b w:val="0"/>
          <w:sz w:val="24"/>
          <w:szCs w:val="24"/>
        </w:rPr>
        <w:t xml:space="preserve"> может способствовать запуску механизма </w:t>
      </w:r>
      <w:proofErr w:type="spellStart"/>
      <w:r w:rsidRPr="003E51F6">
        <w:rPr>
          <w:b w:val="0"/>
          <w:sz w:val="24"/>
          <w:szCs w:val="24"/>
        </w:rPr>
        <w:t>репаративной</w:t>
      </w:r>
      <w:proofErr w:type="spellEnd"/>
      <w:r w:rsidRPr="003E51F6">
        <w:rPr>
          <w:b w:val="0"/>
          <w:sz w:val="24"/>
          <w:szCs w:val="24"/>
        </w:rPr>
        <w:t xml:space="preserve"> регенерации </w:t>
      </w:r>
      <w:r>
        <w:rPr>
          <w:b w:val="0"/>
          <w:sz w:val="24"/>
          <w:szCs w:val="24"/>
        </w:rPr>
        <w:t xml:space="preserve">костной ткани. </w:t>
      </w:r>
      <w:r w:rsidRPr="003E51F6">
        <w:rPr>
          <w:b w:val="0"/>
          <w:sz w:val="24"/>
          <w:szCs w:val="24"/>
        </w:rPr>
        <w:t xml:space="preserve">Использование кристаллического химотрипсина, обусловлено тем, что он влияет на нормализацию </w:t>
      </w:r>
      <w:proofErr w:type="spellStart"/>
      <w:r w:rsidRPr="003E51F6">
        <w:rPr>
          <w:b w:val="0"/>
          <w:sz w:val="24"/>
          <w:szCs w:val="24"/>
        </w:rPr>
        <w:t>окислительно</w:t>
      </w:r>
      <w:proofErr w:type="spellEnd"/>
      <w:r w:rsidRPr="003E51F6">
        <w:rPr>
          <w:b w:val="0"/>
          <w:sz w:val="24"/>
          <w:szCs w:val="24"/>
        </w:rPr>
        <w:t xml:space="preserve">-восстановительных процессов, улучшает усвоение тканями кислорода, активирует процессы </w:t>
      </w:r>
      <w:proofErr w:type="spellStart"/>
      <w:r w:rsidRPr="003E51F6">
        <w:rPr>
          <w:b w:val="0"/>
          <w:sz w:val="24"/>
          <w:szCs w:val="24"/>
        </w:rPr>
        <w:t>коллагенообразовани</w:t>
      </w:r>
      <w:r>
        <w:rPr>
          <w:b w:val="0"/>
          <w:sz w:val="24"/>
          <w:szCs w:val="24"/>
        </w:rPr>
        <w:t>я</w:t>
      </w:r>
      <w:proofErr w:type="spellEnd"/>
      <w:r w:rsidRPr="003E51F6">
        <w:rPr>
          <w:b w:val="0"/>
          <w:sz w:val="24"/>
          <w:szCs w:val="24"/>
        </w:rPr>
        <w:t xml:space="preserve">, обмен </w:t>
      </w:r>
      <w:proofErr w:type="spellStart"/>
      <w:r w:rsidRPr="003E51F6">
        <w:rPr>
          <w:b w:val="0"/>
          <w:sz w:val="24"/>
          <w:szCs w:val="24"/>
        </w:rPr>
        <w:t>гликозаминогликанов</w:t>
      </w:r>
      <w:proofErr w:type="spellEnd"/>
      <w:r w:rsidRPr="003E51F6">
        <w:rPr>
          <w:b w:val="0"/>
          <w:sz w:val="24"/>
          <w:szCs w:val="24"/>
        </w:rPr>
        <w:t xml:space="preserve"> и </w:t>
      </w:r>
      <w:proofErr w:type="spellStart"/>
      <w:r w:rsidRPr="003E51F6">
        <w:rPr>
          <w:b w:val="0"/>
          <w:sz w:val="24"/>
          <w:szCs w:val="24"/>
        </w:rPr>
        <w:t>аминополисахарид</w:t>
      </w:r>
      <w:r>
        <w:rPr>
          <w:b w:val="0"/>
          <w:sz w:val="24"/>
          <w:szCs w:val="24"/>
        </w:rPr>
        <w:t>ов</w:t>
      </w:r>
      <w:proofErr w:type="spellEnd"/>
      <w:r w:rsidRPr="003E51F6">
        <w:rPr>
          <w:b w:val="0"/>
          <w:sz w:val="24"/>
          <w:szCs w:val="24"/>
        </w:rPr>
        <w:t xml:space="preserve">, </w:t>
      </w:r>
      <w:proofErr w:type="spellStart"/>
      <w:r w:rsidRPr="003E51F6">
        <w:rPr>
          <w:b w:val="0"/>
          <w:sz w:val="24"/>
          <w:szCs w:val="24"/>
        </w:rPr>
        <w:t>лизирует</w:t>
      </w:r>
      <w:proofErr w:type="spellEnd"/>
      <w:r w:rsidRPr="003E51F6">
        <w:rPr>
          <w:b w:val="0"/>
          <w:sz w:val="24"/>
          <w:szCs w:val="24"/>
        </w:rPr>
        <w:t xml:space="preserve"> </w:t>
      </w:r>
      <w:proofErr w:type="spellStart"/>
      <w:r w:rsidRPr="003E51F6">
        <w:rPr>
          <w:b w:val="0"/>
          <w:sz w:val="24"/>
          <w:szCs w:val="24"/>
        </w:rPr>
        <w:t>некротизированные</w:t>
      </w:r>
      <w:proofErr w:type="spellEnd"/>
      <w:r w:rsidRPr="003E51F6">
        <w:rPr>
          <w:b w:val="0"/>
          <w:sz w:val="24"/>
          <w:szCs w:val="24"/>
        </w:rPr>
        <w:t xml:space="preserve"> ткани, тем самым открывает доступ к Гаверсовых </w:t>
      </w:r>
      <w:proofErr w:type="spellStart"/>
      <w:r w:rsidRPr="003E51F6">
        <w:rPr>
          <w:b w:val="0"/>
          <w:sz w:val="24"/>
          <w:szCs w:val="24"/>
        </w:rPr>
        <w:t>каналам</w:t>
      </w:r>
      <w:proofErr w:type="gramStart"/>
      <w:r w:rsidRPr="003E51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Т</w:t>
      </w:r>
      <w:proofErr w:type="gramEnd"/>
      <w:r>
        <w:rPr>
          <w:b w:val="0"/>
          <w:sz w:val="24"/>
          <w:szCs w:val="24"/>
        </w:rPr>
        <w:t>акже</w:t>
      </w:r>
      <w:proofErr w:type="spellEnd"/>
      <w:r>
        <w:rPr>
          <w:b w:val="0"/>
          <w:sz w:val="24"/>
          <w:szCs w:val="24"/>
        </w:rPr>
        <w:t xml:space="preserve"> в некоторых работах обнаружено </w:t>
      </w:r>
      <w:r w:rsidRPr="003E51F6">
        <w:rPr>
          <w:b w:val="0"/>
          <w:sz w:val="24"/>
          <w:szCs w:val="24"/>
        </w:rPr>
        <w:t xml:space="preserve">положительное влияние </w:t>
      </w:r>
      <w:proofErr w:type="spellStart"/>
      <w:r w:rsidRPr="003E51F6">
        <w:rPr>
          <w:b w:val="0"/>
          <w:sz w:val="24"/>
          <w:szCs w:val="24"/>
        </w:rPr>
        <w:t>трипсинизации</w:t>
      </w:r>
      <w:proofErr w:type="spellEnd"/>
      <w:r w:rsidRPr="003E51F6">
        <w:rPr>
          <w:b w:val="0"/>
          <w:sz w:val="24"/>
          <w:szCs w:val="24"/>
        </w:rPr>
        <w:t xml:space="preserve"> костного мозга на эффективность образования колоний фибробластов в </w:t>
      </w:r>
      <w:proofErr w:type="spellStart"/>
      <w:r w:rsidRPr="003E51F6">
        <w:rPr>
          <w:b w:val="0"/>
          <w:sz w:val="24"/>
          <w:szCs w:val="24"/>
        </w:rPr>
        <w:t>монослойных</w:t>
      </w:r>
      <w:proofErr w:type="spellEnd"/>
      <w:r w:rsidRPr="003E51F6">
        <w:rPr>
          <w:b w:val="0"/>
          <w:sz w:val="24"/>
          <w:szCs w:val="24"/>
        </w:rPr>
        <w:t xml:space="preserve"> культурах [9]. В выборку попали 24 пациента с диагноз</w:t>
      </w:r>
      <w:r>
        <w:rPr>
          <w:b w:val="0"/>
          <w:sz w:val="24"/>
          <w:szCs w:val="24"/>
        </w:rPr>
        <w:t>ом</w:t>
      </w:r>
      <w:r w:rsidRPr="003E51F6">
        <w:rPr>
          <w:b w:val="0"/>
          <w:sz w:val="24"/>
          <w:szCs w:val="24"/>
        </w:rPr>
        <w:t xml:space="preserve">: замедленная консолидация перелома, </w:t>
      </w:r>
      <w:proofErr w:type="spellStart"/>
      <w:r w:rsidRPr="003E51F6">
        <w:rPr>
          <w:b w:val="0"/>
          <w:sz w:val="24"/>
          <w:szCs w:val="24"/>
        </w:rPr>
        <w:t>гипотрофический</w:t>
      </w:r>
      <w:proofErr w:type="spellEnd"/>
      <w:r w:rsidRPr="003E51F6">
        <w:rPr>
          <w:b w:val="0"/>
          <w:sz w:val="24"/>
          <w:szCs w:val="24"/>
        </w:rPr>
        <w:t xml:space="preserve"> и гипертрофический ложный сустав. Во всех случаях на момент проведения пункционной стимуляции отломки были стабильно фиксированные за счет</w:t>
      </w:r>
      <w:r>
        <w:rPr>
          <w:b w:val="0"/>
          <w:sz w:val="24"/>
          <w:szCs w:val="24"/>
        </w:rPr>
        <w:t xml:space="preserve"> различных металлоконструкций</w:t>
      </w:r>
      <w:r w:rsidRPr="003E51F6">
        <w:rPr>
          <w:b w:val="0"/>
          <w:sz w:val="24"/>
          <w:szCs w:val="24"/>
        </w:rPr>
        <w:t xml:space="preserve">. Клинические случаи с дефектом костной ткани, миграцией </w:t>
      </w:r>
      <w:proofErr w:type="spellStart"/>
      <w:r w:rsidRPr="003E51F6">
        <w:rPr>
          <w:b w:val="0"/>
          <w:sz w:val="24"/>
          <w:szCs w:val="24"/>
        </w:rPr>
        <w:t>металофиксаторив</w:t>
      </w:r>
      <w:proofErr w:type="spellEnd"/>
      <w:r w:rsidRPr="003E51F6">
        <w:rPr>
          <w:b w:val="0"/>
          <w:sz w:val="24"/>
          <w:szCs w:val="24"/>
        </w:rPr>
        <w:t xml:space="preserve"> и нестабильностью основных отломков в группу не попали, поскольку требовали проведения</w:t>
      </w:r>
      <w:r>
        <w:rPr>
          <w:b w:val="0"/>
          <w:sz w:val="24"/>
          <w:szCs w:val="24"/>
        </w:rPr>
        <w:t xml:space="preserve"> повторного</w:t>
      </w:r>
      <w:r w:rsidRPr="003E51F6">
        <w:rPr>
          <w:b w:val="0"/>
          <w:sz w:val="24"/>
          <w:szCs w:val="24"/>
        </w:rPr>
        <w:t xml:space="preserve"> опера</w:t>
      </w:r>
      <w:r>
        <w:rPr>
          <w:b w:val="0"/>
          <w:sz w:val="24"/>
          <w:szCs w:val="24"/>
        </w:rPr>
        <w:t>ционного вмешательства</w:t>
      </w:r>
      <w:r w:rsidRPr="003E51F6">
        <w:rPr>
          <w:b w:val="0"/>
          <w:sz w:val="24"/>
          <w:szCs w:val="24"/>
        </w:rPr>
        <w:t>.</w:t>
      </w:r>
    </w:p>
    <w:p w:rsidR="00D53360" w:rsidRPr="003E51F6" w:rsidRDefault="00D53360" w:rsidP="00B92119">
      <w:pPr>
        <w:pStyle w:val="3"/>
        <w:spacing w:before="240" w:beforeAutospacing="0" w:after="240" w:afterAutospacing="0" w:line="360" w:lineRule="auto"/>
        <w:textAlignment w:val="baseline"/>
        <w:rPr>
          <w:b w:val="0"/>
          <w:sz w:val="24"/>
          <w:szCs w:val="24"/>
        </w:rPr>
      </w:pPr>
      <w:r w:rsidRPr="003E51F6">
        <w:rPr>
          <w:b w:val="0"/>
          <w:sz w:val="24"/>
          <w:szCs w:val="24"/>
        </w:rPr>
        <w:lastRenderedPageBreak/>
        <w:t xml:space="preserve">Первым этапом проведения пункционной стимуляции было проведение накануне внутрикожной пробы на чувствительность к кристаллическому химотрипсину (0,1 мг). Аллергическая проба в одном случае </w:t>
      </w:r>
      <w:r>
        <w:rPr>
          <w:b w:val="0"/>
          <w:sz w:val="24"/>
          <w:szCs w:val="24"/>
        </w:rPr>
        <w:t xml:space="preserve">оказалась </w:t>
      </w:r>
      <w:r w:rsidRPr="003E51F6">
        <w:rPr>
          <w:b w:val="0"/>
          <w:sz w:val="24"/>
          <w:szCs w:val="24"/>
        </w:rPr>
        <w:t>положительн</w:t>
      </w:r>
      <w:r>
        <w:rPr>
          <w:b w:val="0"/>
          <w:sz w:val="24"/>
          <w:szCs w:val="24"/>
        </w:rPr>
        <w:t>ой</w:t>
      </w:r>
      <w:r w:rsidRPr="003E51F6">
        <w:rPr>
          <w:b w:val="0"/>
          <w:sz w:val="24"/>
          <w:szCs w:val="24"/>
        </w:rPr>
        <w:t xml:space="preserve"> и в одном сомнительн</w:t>
      </w:r>
      <w:r>
        <w:rPr>
          <w:b w:val="0"/>
          <w:sz w:val="24"/>
          <w:szCs w:val="24"/>
        </w:rPr>
        <w:t xml:space="preserve">ой </w:t>
      </w:r>
      <w:r w:rsidRPr="003E51F6">
        <w:rPr>
          <w:b w:val="0"/>
          <w:sz w:val="24"/>
          <w:szCs w:val="24"/>
        </w:rPr>
        <w:t xml:space="preserve"> - что </w:t>
      </w:r>
      <w:r>
        <w:rPr>
          <w:b w:val="0"/>
          <w:sz w:val="24"/>
          <w:szCs w:val="24"/>
        </w:rPr>
        <w:t>и являлось</w:t>
      </w:r>
      <w:r w:rsidRPr="003E51F6">
        <w:rPr>
          <w:b w:val="0"/>
          <w:sz w:val="24"/>
          <w:szCs w:val="24"/>
        </w:rPr>
        <w:t xml:space="preserve"> противопоказани</w:t>
      </w:r>
      <w:r>
        <w:rPr>
          <w:b w:val="0"/>
          <w:sz w:val="24"/>
          <w:szCs w:val="24"/>
        </w:rPr>
        <w:t>ем</w:t>
      </w:r>
      <w:r w:rsidRPr="003E51F6">
        <w:rPr>
          <w:b w:val="0"/>
          <w:sz w:val="24"/>
          <w:szCs w:val="24"/>
        </w:rPr>
        <w:t xml:space="preserve"> для манипуляции. В условиях операционной</w:t>
      </w:r>
      <w:r>
        <w:rPr>
          <w:b w:val="0"/>
          <w:sz w:val="24"/>
          <w:szCs w:val="24"/>
        </w:rPr>
        <w:t>,</w:t>
      </w:r>
      <w:r w:rsidRPr="003E51F6">
        <w:rPr>
          <w:b w:val="0"/>
          <w:sz w:val="24"/>
          <w:szCs w:val="24"/>
        </w:rPr>
        <w:t xml:space="preserve"> под кратковременным внутривенным наркозом</w:t>
      </w:r>
      <w:r>
        <w:rPr>
          <w:b w:val="0"/>
          <w:sz w:val="24"/>
          <w:szCs w:val="24"/>
        </w:rPr>
        <w:t>,</w:t>
      </w:r>
      <w:r w:rsidRPr="003E51F6">
        <w:rPr>
          <w:b w:val="0"/>
          <w:sz w:val="24"/>
          <w:szCs w:val="24"/>
        </w:rPr>
        <w:t xml:space="preserve"> проводили установку 2 игл Кассирского (14Gauge), ориентируясь по рентгеновским снимкам и </w:t>
      </w:r>
      <w:proofErr w:type="spellStart"/>
      <w:r w:rsidRPr="003E51F6">
        <w:rPr>
          <w:b w:val="0"/>
          <w:sz w:val="24"/>
          <w:szCs w:val="24"/>
        </w:rPr>
        <w:t>пальпаторно</w:t>
      </w:r>
      <w:proofErr w:type="spellEnd"/>
      <w:r w:rsidRPr="003E51F6">
        <w:rPr>
          <w:b w:val="0"/>
          <w:sz w:val="24"/>
          <w:szCs w:val="24"/>
        </w:rPr>
        <w:t>, контроль положения с помощью ЭОП (электронно-оптический преобразователь)</w:t>
      </w:r>
      <w:r>
        <w:rPr>
          <w:b w:val="0"/>
          <w:sz w:val="24"/>
          <w:szCs w:val="24"/>
        </w:rPr>
        <w:t xml:space="preserve">, что и </w:t>
      </w:r>
      <w:proofErr w:type="spellStart"/>
      <w:r>
        <w:rPr>
          <w:b w:val="0"/>
          <w:sz w:val="24"/>
          <w:szCs w:val="24"/>
        </w:rPr>
        <w:t>представленно</w:t>
      </w:r>
      <w:proofErr w:type="spellEnd"/>
      <w:r>
        <w:rPr>
          <w:b w:val="0"/>
          <w:sz w:val="24"/>
          <w:szCs w:val="24"/>
        </w:rPr>
        <w:t xml:space="preserve"> на рис. 3,4</w:t>
      </w:r>
      <w:r w:rsidRPr="003E51F6">
        <w:rPr>
          <w:b w:val="0"/>
          <w:sz w:val="24"/>
          <w:szCs w:val="24"/>
        </w:rPr>
        <w:t>.</w:t>
      </w:r>
    </w:p>
    <w:p w:rsidR="00D53360" w:rsidRPr="003E51F6" w:rsidRDefault="00EF2294" w:rsidP="009529EB">
      <w:pPr>
        <w:pStyle w:val="3"/>
        <w:spacing w:before="240" w:beforeAutospacing="0" w:after="240" w:afterAutospacing="0" w:line="360" w:lineRule="auto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pict>
          <v:shape id="_x0000_i1025" type="#_x0000_t75" style="width:209.6pt;height:174.2pt">
            <v:imagedata r:id="rId8" o:title=""/>
          </v:shape>
        </w:pict>
      </w:r>
      <w:r>
        <w:rPr>
          <w:b w:val="0"/>
          <w:sz w:val="24"/>
          <w:szCs w:val="24"/>
        </w:rPr>
        <w:pict>
          <v:shape id="_x0000_i1026" type="#_x0000_t75" style="width:199.15pt;height:174.2pt">
            <v:imagedata r:id="rId9" o:title=""/>
          </v:shape>
        </w:pict>
      </w:r>
    </w:p>
    <w:p w:rsidR="00D53360" w:rsidRPr="003E51F6" w:rsidRDefault="00D53360" w:rsidP="009529EB">
      <w:pPr>
        <w:pStyle w:val="3"/>
        <w:spacing w:before="240" w:beforeAutospacing="0" w:after="240" w:afterAutospacing="0" w:line="360" w:lineRule="auto"/>
        <w:textAlignment w:val="baseline"/>
        <w:rPr>
          <w:b w:val="0"/>
          <w:sz w:val="24"/>
          <w:szCs w:val="24"/>
        </w:rPr>
      </w:pPr>
      <w:r w:rsidRPr="003E51F6">
        <w:rPr>
          <w:b w:val="0"/>
          <w:sz w:val="24"/>
          <w:szCs w:val="24"/>
        </w:rPr>
        <w:t xml:space="preserve"> Рис.3                                                              Рис.4</w:t>
      </w:r>
    </w:p>
    <w:p w:rsidR="00D53360" w:rsidRPr="003E51F6" w:rsidRDefault="00D53360" w:rsidP="009529EB">
      <w:pPr>
        <w:pStyle w:val="3"/>
        <w:spacing w:before="240" w:beforeAutospacing="0" w:after="240" w:afterAutospacing="0" w:line="360" w:lineRule="auto"/>
        <w:textAlignment w:val="baseline"/>
        <w:rPr>
          <w:b w:val="0"/>
          <w:sz w:val="24"/>
          <w:szCs w:val="24"/>
        </w:rPr>
      </w:pPr>
    </w:p>
    <w:p w:rsidR="00D53360" w:rsidRPr="003E51F6" w:rsidRDefault="00D53360" w:rsidP="009529EB">
      <w:pPr>
        <w:pStyle w:val="3"/>
        <w:spacing w:before="240" w:beforeAutospacing="0" w:after="240" w:afterAutospacing="0" w:line="360" w:lineRule="auto"/>
        <w:textAlignment w:val="baseline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Пунктат</w:t>
      </w:r>
      <w:proofErr w:type="spellEnd"/>
      <w:r w:rsidRPr="003E51F6">
        <w:rPr>
          <w:b w:val="0"/>
          <w:sz w:val="24"/>
          <w:szCs w:val="24"/>
        </w:rPr>
        <w:t xml:space="preserve"> костного мозга </w:t>
      </w:r>
      <w:r>
        <w:rPr>
          <w:b w:val="0"/>
          <w:sz w:val="24"/>
          <w:szCs w:val="24"/>
        </w:rPr>
        <w:t>получали</w:t>
      </w:r>
      <w:r w:rsidRPr="003E51F6">
        <w:rPr>
          <w:b w:val="0"/>
          <w:sz w:val="24"/>
          <w:szCs w:val="24"/>
        </w:rPr>
        <w:t xml:space="preserve"> с помощью костной иглы толщиной 8 </w:t>
      </w:r>
      <w:proofErr w:type="spellStart"/>
      <w:r w:rsidRPr="003E51F6">
        <w:rPr>
          <w:b w:val="0"/>
          <w:sz w:val="24"/>
          <w:szCs w:val="24"/>
        </w:rPr>
        <w:t>Gauge</w:t>
      </w:r>
      <w:proofErr w:type="spellEnd"/>
      <w:r w:rsidRPr="003E51F6">
        <w:rPr>
          <w:b w:val="0"/>
          <w:sz w:val="24"/>
          <w:szCs w:val="24"/>
        </w:rPr>
        <w:t xml:space="preserve"> в стерильных условиях с гребня подвздошной кости 2-3 см дальше от передней верхней ости подвздошной кости, поместив предварительно в шприц химотрипсин 20-40 мг. Для обеспечения лучшего качественного состава </w:t>
      </w:r>
      <w:proofErr w:type="spellStart"/>
      <w:r w:rsidRPr="003E51F6">
        <w:rPr>
          <w:b w:val="0"/>
          <w:sz w:val="24"/>
          <w:szCs w:val="24"/>
        </w:rPr>
        <w:t>пунктата</w:t>
      </w:r>
      <w:proofErr w:type="spellEnd"/>
      <w:r w:rsidRPr="003E51F6">
        <w:rPr>
          <w:b w:val="0"/>
          <w:sz w:val="24"/>
          <w:szCs w:val="24"/>
        </w:rPr>
        <w:t xml:space="preserve"> принципиально придерживались тр</w:t>
      </w:r>
      <w:r>
        <w:rPr>
          <w:b w:val="0"/>
          <w:sz w:val="24"/>
          <w:szCs w:val="24"/>
        </w:rPr>
        <w:t>ех</w:t>
      </w:r>
      <w:r w:rsidRPr="003E51F6">
        <w:rPr>
          <w:b w:val="0"/>
          <w:sz w:val="24"/>
          <w:szCs w:val="24"/>
        </w:rPr>
        <w:t xml:space="preserve"> услови</w:t>
      </w:r>
      <w:r>
        <w:rPr>
          <w:b w:val="0"/>
          <w:sz w:val="24"/>
          <w:szCs w:val="24"/>
        </w:rPr>
        <w:t>й</w:t>
      </w:r>
      <w:r w:rsidRPr="003E51F6">
        <w:rPr>
          <w:b w:val="0"/>
          <w:sz w:val="24"/>
          <w:szCs w:val="24"/>
        </w:rPr>
        <w:t xml:space="preserve">: использовалась игла максимального диаметра, аспирация выполнялась одномоментно с максимально возможным отрицательным давлением, целевой объем 5-7 мл. (Рис.5) На данный момент </w:t>
      </w:r>
      <w:r>
        <w:rPr>
          <w:b w:val="0"/>
          <w:sz w:val="24"/>
          <w:szCs w:val="24"/>
        </w:rPr>
        <w:t>нами предложены</w:t>
      </w:r>
      <w:r w:rsidRPr="003E51F6">
        <w:rPr>
          <w:b w:val="0"/>
          <w:sz w:val="24"/>
          <w:szCs w:val="24"/>
        </w:rPr>
        <w:t xml:space="preserve"> многоразовые костные иглы с </w:t>
      </w:r>
      <w:r>
        <w:rPr>
          <w:b w:val="0"/>
          <w:sz w:val="24"/>
          <w:szCs w:val="24"/>
        </w:rPr>
        <w:t>градуированной</w:t>
      </w:r>
      <w:r w:rsidRPr="003E51F6">
        <w:rPr>
          <w:b w:val="0"/>
          <w:sz w:val="24"/>
          <w:szCs w:val="24"/>
        </w:rPr>
        <w:t xml:space="preserve"> шкал</w:t>
      </w:r>
      <w:r>
        <w:rPr>
          <w:b w:val="0"/>
          <w:sz w:val="24"/>
          <w:szCs w:val="24"/>
        </w:rPr>
        <w:t>ой</w:t>
      </w:r>
      <w:r w:rsidRPr="003E51F6">
        <w:rPr>
          <w:b w:val="0"/>
          <w:sz w:val="24"/>
          <w:szCs w:val="24"/>
        </w:rPr>
        <w:t xml:space="preserve"> и ограничителем погружения.</w:t>
      </w:r>
    </w:p>
    <w:p w:rsidR="00D53360" w:rsidRPr="003E51F6" w:rsidRDefault="00EF2294" w:rsidP="009529EB">
      <w:pPr>
        <w:pStyle w:val="3"/>
        <w:spacing w:before="240" w:beforeAutospacing="0" w:after="240" w:afterAutospacing="0" w:line="360" w:lineRule="auto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pict>
          <v:shape id="_x0000_i1027" type="#_x0000_t75" style="width:199.15pt;height:183.5pt">
            <v:imagedata r:id="rId10" o:title=""/>
          </v:shape>
        </w:pict>
      </w:r>
    </w:p>
    <w:p w:rsidR="00D53360" w:rsidRPr="003E51F6" w:rsidRDefault="00D53360" w:rsidP="009529EB">
      <w:pPr>
        <w:pStyle w:val="3"/>
        <w:spacing w:before="240" w:beforeAutospacing="0" w:after="240" w:afterAutospacing="0" w:line="360" w:lineRule="auto"/>
        <w:textAlignment w:val="baseline"/>
        <w:rPr>
          <w:b w:val="0"/>
          <w:sz w:val="24"/>
          <w:szCs w:val="24"/>
        </w:rPr>
      </w:pPr>
      <w:r w:rsidRPr="003E51F6">
        <w:rPr>
          <w:b w:val="0"/>
          <w:sz w:val="24"/>
          <w:szCs w:val="24"/>
        </w:rPr>
        <w:t>Рис.5</w:t>
      </w:r>
    </w:p>
    <w:p w:rsidR="00D53360" w:rsidRPr="003E51F6" w:rsidRDefault="00D53360" w:rsidP="009529EB">
      <w:pPr>
        <w:pStyle w:val="3"/>
        <w:spacing w:before="240" w:beforeAutospacing="0" w:after="240" w:afterAutospacing="0" w:line="360" w:lineRule="auto"/>
        <w:textAlignment w:val="baseline"/>
        <w:rPr>
          <w:b w:val="0"/>
          <w:sz w:val="24"/>
          <w:szCs w:val="24"/>
        </w:rPr>
      </w:pPr>
      <w:r w:rsidRPr="003E51F6">
        <w:rPr>
          <w:b w:val="0"/>
          <w:sz w:val="24"/>
          <w:szCs w:val="24"/>
        </w:rPr>
        <w:t>После чего полученную смесь</w:t>
      </w:r>
      <w:r>
        <w:rPr>
          <w:b w:val="0"/>
          <w:sz w:val="24"/>
          <w:szCs w:val="24"/>
        </w:rPr>
        <w:t xml:space="preserve"> вытяжки из</w:t>
      </w:r>
      <w:r w:rsidRPr="003E51F6">
        <w:rPr>
          <w:b w:val="0"/>
          <w:sz w:val="24"/>
          <w:szCs w:val="24"/>
        </w:rPr>
        <w:t xml:space="preserve"> красного костного мозга вместе с химотрипсином через предварительно установленные иглы вводили в зону </w:t>
      </w:r>
      <w:proofErr w:type="spellStart"/>
      <w:r w:rsidRPr="003E51F6">
        <w:rPr>
          <w:b w:val="0"/>
          <w:sz w:val="24"/>
          <w:szCs w:val="24"/>
        </w:rPr>
        <w:t>несращение</w:t>
      </w:r>
      <w:proofErr w:type="spellEnd"/>
      <w:r w:rsidRPr="003E51F6">
        <w:rPr>
          <w:b w:val="0"/>
          <w:sz w:val="24"/>
          <w:szCs w:val="24"/>
        </w:rPr>
        <w:t xml:space="preserve">, послеоперационные раны обрабатывали и накладывали асептические повязки. До 6 недель пациенты получали сосудистую терапию и не нагружали </w:t>
      </w:r>
      <w:r>
        <w:rPr>
          <w:b w:val="0"/>
          <w:sz w:val="24"/>
          <w:szCs w:val="24"/>
        </w:rPr>
        <w:t>конечность</w:t>
      </w:r>
      <w:r w:rsidRPr="003E51F6">
        <w:rPr>
          <w:b w:val="0"/>
          <w:sz w:val="24"/>
          <w:szCs w:val="24"/>
        </w:rPr>
        <w:t xml:space="preserve">, в период 6-16 недель </w:t>
      </w:r>
      <w:r>
        <w:rPr>
          <w:b w:val="0"/>
          <w:sz w:val="24"/>
          <w:szCs w:val="24"/>
        </w:rPr>
        <w:t xml:space="preserve">принимали </w:t>
      </w:r>
      <w:r w:rsidRPr="003E51F6">
        <w:rPr>
          <w:b w:val="0"/>
          <w:sz w:val="24"/>
          <w:szCs w:val="24"/>
        </w:rPr>
        <w:t>препараты кальция (4 недели) и дозировано увеличивали нагрузку. [11]</w:t>
      </w:r>
    </w:p>
    <w:p w:rsidR="00D53360" w:rsidRPr="003E51F6" w:rsidRDefault="00D53360" w:rsidP="00B92119">
      <w:pPr>
        <w:pStyle w:val="3"/>
        <w:spacing w:before="240" w:after="240" w:line="360" w:lineRule="auto"/>
        <w:textAlignment w:val="baseline"/>
        <w:rPr>
          <w:sz w:val="24"/>
          <w:szCs w:val="24"/>
        </w:rPr>
      </w:pPr>
      <w:r w:rsidRPr="003E51F6">
        <w:rPr>
          <w:sz w:val="24"/>
          <w:szCs w:val="24"/>
        </w:rPr>
        <w:t>Результаты и обсуждение</w:t>
      </w:r>
    </w:p>
    <w:p w:rsidR="00D53360" w:rsidRPr="003E51F6" w:rsidRDefault="00D53360" w:rsidP="00B92119">
      <w:pPr>
        <w:pStyle w:val="3"/>
        <w:spacing w:before="240" w:after="240" w:line="360" w:lineRule="auto"/>
        <w:textAlignment w:val="baseline"/>
        <w:rPr>
          <w:b w:val="0"/>
          <w:sz w:val="24"/>
          <w:szCs w:val="24"/>
        </w:rPr>
      </w:pPr>
      <w:r w:rsidRPr="003E51F6">
        <w:rPr>
          <w:b w:val="0"/>
          <w:sz w:val="24"/>
          <w:szCs w:val="24"/>
        </w:rPr>
        <w:t xml:space="preserve">Воспалительных, гнойных, аллергических или других осложнений </w:t>
      </w:r>
      <w:r>
        <w:rPr>
          <w:b w:val="0"/>
          <w:sz w:val="24"/>
          <w:szCs w:val="24"/>
        </w:rPr>
        <w:t xml:space="preserve">послеоперационного периода </w:t>
      </w:r>
      <w:r w:rsidRPr="003E51F6">
        <w:rPr>
          <w:b w:val="0"/>
          <w:sz w:val="24"/>
          <w:szCs w:val="24"/>
        </w:rPr>
        <w:t xml:space="preserve">нами не обнаружено, что в определенной степени говорит о безопасности данного метода. Среди технических сложностей </w:t>
      </w:r>
      <w:r>
        <w:rPr>
          <w:b w:val="0"/>
          <w:sz w:val="24"/>
          <w:szCs w:val="24"/>
        </w:rPr>
        <w:t xml:space="preserve">операции </w:t>
      </w:r>
      <w:r w:rsidRPr="003E51F6">
        <w:rPr>
          <w:b w:val="0"/>
          <w:sz w:val="24"/>
          <w:szCs w:val="24"/>
        </w:rPr>
        <w:t xml:space="preserve">следует отметить, что в некоторых случаях рубцовая ткань между обломками </w:t>
      </w:r>
      <w:proofErr w:type="gramStart"/>
      <w:r w:rsidRPr="003E51F6">
        <w:rPr>
          <w:b w:val="0"/>
          <w:sz w:val="24"/>
          <w:szCs w:val="24"/>
        </w:rPr>
        <w:t>была плотн</w:t>
      </w:r>
      <w:r>
        <w:rPr>
          <w:b w:val="0"/>
          <w:sz w:val="24"/>
          <w:szCs w:val="24"/>
        </w:rPr>
        <w:t>ой и это</w:t>
      </w:r>
      <w:r w:rsidRPr="003E51F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</w:t>
      </w:r>
      <w:r w:rsidRPr="003E51F6">
        <w:rPr>
          <w:b w:val="0"/>
          <w:sz w:val="24"/>
          <w:szCs w:val="24"/>
        </w:rPr>
        <w:t>требовало</w:t>
      </w:r>
      <w:proofErr w:type="gramEnd"/>
      <w:r w:rsidRPr="003E51F6">
        <w:rPr>
          <w:b w:val="0"/>
          <w:sz w:val="24"/>
          <w:szCs w:val="24"/>
        </w:rPr>
        <w:t xml:space="preserve"> </w:t>
      </w:r>
      <w:proofErr w:type="spellStart"/>
      <w:r w:rsidRPr="003E51F6">
        <w:rPr>
          <w:b w:val="0"/>
          <w:sz w:val="24"/>
          <w:szCs w:val="24"/>
        </w:rPr>
        <w:t>полиаксиальной</w:t>
      </w:r>
      <w:proofErr w:type="spellEnd"/>
      <w:r w:rsidRPr="003E51F6">
        <w:rPr>
          <w:b w:val="0"/>
          <w:sz w:val="24"/>
          <w:szCs w:val="24"/>
        </w:rPr>
        <w:t xml:space="preserve">  перфорации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межотломковых</w:t>
      </w:r>
      <w:proofErr w:type="spellEnd"/>
      <w:r w:rsidRPr="003E51F6">
        <w:rPr>
          <w:b w:val="0"/>
          <w:sz w:val="24"/>
          <w:szCs w:val="24"/>
        </w:rPr>
        <w:t xml:space="preserve"> рубцов.</w:t>
      </w:r>
    </w:p>
    <w:p w:rsidR="00D53360" w:rsidRPr="003E51F6" w:rsidRDefault="00D53360" w:rsidP="00B92119">
      <w:pPr>
        <w:pStyle w:val="3"/>
        <w:spacing w:before="240" w:beforeAutospacing="0" w:after="240" w:afterAutospacing="0" w:line="360" w:lineRule="auto"/>
        <w:textAlignment w:val="baseline"/>
        <w:rPr>
          <w:b w:val="0"/>
          <w:sz w:val="24"/>
          <w:szCs w:val="24"/>
        </w:rPr>
      </w:pPr>
      <w:r w:rsidRPr="003E51F6">
        <w:rPr>
          <w:b w:val="0"/>
          <w:sz w:val="24"/>
          <w:szCs w:val="24"/>
        </w:rPr>
        <w:t xml:space="preserve">Рентгенологический контроль проводили в период 6 и 16 недель после </w:t>
      </w:r>
      <w:proofErr w:type="spellStart"/>
      <w:r>
        <w:rPr>
          <w:b w:val="0"/>
          <w:sz w:val="24"/>
          <w:szCs w:val="24"/>
        </w:rPr>
        <w:t>пунционной</w:t>
      </w:r>
      <w:proofErr w:type="spellEnd"/>
      <w:r>
        <w:rPr>
          <w:b w:val="0"/>
          <w:sz w:val="24"/>
          <w:szCs w:val="24"/>
        </w:rPr>
        <w:t xml:space="preserve"> </w:t>
      </w:r>
      <w:r w:rsidRPr="003E51F6">
        <w:rPr>
          <w:b w:val="0"/>
          <w:sz w:val="24"/>
          <w:szCs w:val="24"/>
        </w:rPr>
        <w:t xml:space="preserve">стимуляции, во время которого </w:t>
      </w:r>
      <w:r>
        <w:rPr>
          <w:b w:val="0"/>
          <w:sz w:val="24"/>
          <w:szCs w:val="24"/>
        </w:rPr>
        <w:t>наблюдали</w:t>
      </w:r>
      <w:r w:rsidRPr="003E51F6">
        <w:rPr>
          <w:b w:val="0"/>
          <w:sz w:val="24"/>
          <w:szCs w:val="24"/>
        </w:rPr>
        <w:t xml:space="preserve"> формирование костной мозоли. В</w:t>
      </w:r>
      <w:r>
        <w:rPr>
          <w:b w:val="0"/>
          <w:sz w:val="24"/>
          <w:szCs w:val="24"/>
        </w:rPr>
        <w:t xml:space="preserve">о всех случаях  </w:t>
      </w:r>
      <w:r w:rsidRPr="003E51F6">
        <w:rPr>
          <w:b w:val="0"/>
          <w:sz w:val="24"/>
          <w:szCs w:val="24"/>
        </w:rPr>
        <w:t>при лечении посттравматическ</w:t>
      </w:r>
      <w:r>
        <w:rPr>
          <w:b w:val="0"/>
          <w:sz w:val="24"/>
          <w:szCs w:val="24"/>
        </w:rPr>
        <w:t>ого</w:t>
      </w:r>
      <w:r w:rsidRPr="003E51F6">
        <w:rPr>
          <w:b w:val="0"/>
          <w:sz w:val="24"/>
          <w:szCs w:val="24"/>
        </w:rPr>
        <w:t xml:space="preserve"> нарушени</w:t>
      </w:r>
      <w:r>
        <w:rPr>
          <w:b w:val="0"/>
          <w:sz w:val="24"/>
          <w:szCs w:val="24"/>
        </w:rPr>
        <w:t>я</w:t>
      </w:r>
      <w:r w:rsidRPr="003E51F6">
        <w:rPr>
          <w:b w:val="0"/>
          <w:sz w:val="24"/>
          <w:szCs w:val="24"/>
        </w:rPr>
        <w:t xml:space="preserve"> костной регенерации пункционн</w:t>
      </w:r>
      <w:r>
        <w:rPr>
          <w:b w:val="0"/>
          <w:sz w:val="24"/>
          <w:szCs w:val="24"/>
        </w:rPr>
        <w:t>ое</w:t>
      </w:r>
      <w:r w:rsidRPr="003E51F6">
        <w:rPr>
          <w:b w:val="0"/>
          <w:sz w:val="24"/>
          <w:szCs w:val="24"/>
        </w:rPr>
        <w:t xml:space="preserve"> введение ауто</w:t>
      </w:r>
      <w:r>
        <w:rPr>
          <w:b w:val="0"/>
          <w:sz w:val="24"/>
          <w:szCs w:val="24"/>
        </w:rPr>
        <w:t>генного</w:t>
      </w:r>
      <w:r w:rsidRPr="003E51F6">
        <w:rPr>
          <w:b w:val="0"/>
          <w:sz w:val="24"/>
          <w:szCs w:val="24"/>
        </w:rPr>
        <w:t xml:space="preserve"> костного мозга индуцированного кристаллическим химотрипсином </w:t>
      </w:r>
      <w:r>
        <w:rPr>
          <w:b w:val="0"/>
          <w:sz w:val="24"/>
          <w:szCs w:val="24"/>
        </w:rPr>
        <w:t>дало возможность достичь</w:t>
      </w:r>
      <w:r w:rsidRPr="003E51F6">
        <w:rPr>
          <w:b w:val="0"/>
          <w:sz w:val="24"/>
          <w:szCs w:val="24"/>
        </w:rPr>
        <w:t xml:space="preserve"> сращени</w:t>
      </w:r>
      <w:r>
        <w:rPr>
          <w:b w:val="0"/>
          <w:sz w:val="24"/>
          <w:szCs w:val="24"/>
        </w:rPr>
        <w:t>я у</w:t>
      </w:r>
      <w:r w:rsidRPr="003E51F6">
        <w:rPr>
          <w:b w:val="0"/>
          <w:sz w:val="24"/>
          <w:szCs w:val="24"/>
        </w:rPr>
        <w:t xml:space="preserve"> всех </w:t>
      </w:r>
      <w:r>
        <w:rPr>
          <w:b w:val="0"/>
          <w:sz w:val="24"/>
          <w:szCs w:val="24"/>
        </w:rPr>
        <w:t>больных</w:t>
      </w:r>
      <w:r w:rsidRPr="003E51F6">
        <w:rPr>
          <w:b w:val="0"/>
          <w:sz w:val="24"/>
          <w:szCs w:val="24"/>
        </w:rPr>
        <w:t xml:space="preserve"> с замедленной консолидацией у 8 пациентов (100%)</w:t>
      </w:r>
      <w:r>
        <w:rPr>
          <w:b w:val="0"/>
          <w:sz w:val="24"/>
          <w:szCs w:val="24"/>
        </w:rPr>
        <w:t xml:space="preserve"> и </w:t>
      </w:r>
      <w:r w:rsidRPr="003E51F6">
        <w:rPr>
          <w:b w:val="0"/>
          <w:sz w:val="24"/>
          <w:szCs w:val="24"/>
        </w:rPr>
        <w:t xml:space="preserve">при ложных суставах 15 из 16 пациентов (93 , 8%), всего в 23 из 24 пациентов (95.8%). </w:t>
      </w:r>
      <w:r>
        <w:rPr>
          <w:b w:val="0"/>
          <w:sz w:val="24"/>
          <w:szCs w:val="24"/>
        </w:rPr>
        <w:t>Указанный способ</w:t>
      </w:r>
      <w:r w:rsidRPr="003E51F6">
        <w:rPr>
          <w:b w:val="0"/>
          <w:sz w:val="24"/>
          <w:szCs w:val="24"/>
        </w:rPr>
        <w:t xml:space="preserve"> стимуляции </w:t>
      </w:r>
      <w:proofErr w:type="spellStart"/>
      <w:r w:rsidRPr="003E51F6">
        <w:rPr>
          <w:b w:val="0"/>
          <w:sz w:val="24"/>
          <w:szCs w:val="24"/>
        </w:rPr>
        <w:t>остеогенеза</w:t>
      </w:r>
      <w:proofErr w:type="spellEnd"/>
      <w:r w:rsidRPr="003E51F6">
        <w:rPr>
          <w:b w:val="0"/>
          <w:sz w:val="24"/>
          <w:szCs w:val="24"/>
        </w:rPr>
        <w:t xml:space="preserve"> требует дальнейше</w:t>
      </w:r>
      <w:r>
        <w:rPr>
          <w:b w:val="0"/>
          <w:sz w:val="24"/>
          <w:szCs w:val="24"/>
        </w:rPr>
        <w:t>го усовершенствования</w:t>
      </w:r>
      <w:r w:rsidRPr="003E51F6">
        <w:rPr>
          <w:b w:val="0"/>
          <w:sz w:val="24"/>
          <w:szCs w:val="24"/>
        </w:rPr>
        <w:t xml:space="preserve"> и сравнительного анализа, с возможным последующим </w:t>
      </w:r>
      <w:r w:rsidRPr="003E51F6">
        <w:rPr>
          <w:b w:val="0"/>
          <w:sz w:val="24"/>
          <w:szCs w:val="24"/>
        </w:rPr>
        <w:lastRenderedPageBreak/>
        <w:t>расширением показаний.</w:t>
      </w:r>
      <w:r>
        <w:rPr>
          <w:b w:val="0"/>
          <w:sz w:val="24"/>
          <w:szCs w:val="24"/>
        </w:rPr>
        <w:t xml:space="preserve"> Таким </w:t>
      </w:r>
      <w:proofErr w:type="gramStart"/>
      <w:r>
        <w:rPr>
          <w:b w:val="0"/>
          <w:sz w:val="24"/>
          <w:szCs w:val="24"/>
        </w:rPr>
        <w:t>образом</w:t>
      </w:r>
      <w:proofErr w:type="gramEnd"/>
      <w:r>
        <w:rPr>
          <w:b w:val="0"/>
          <w:sz w:val="24"/>
          <w:szCs w:val="24"/>
        </w:rPr>
        <w:t xml:space="preserve"> предложенная и </w:t>
      </w:r>
      <w:proofErr w:type="spellStart"/>
      <w:r>
        <w:rPr>
          <w:b w:val="0"/>
          <w:sz w:val="24"/>
          <w:szCs w:val="24"/>
        </w:rPr>
        <w:t>усовершенствованая</w:t>
      </w:r>
      <w:proofErr w:type="spellEnd"/>
      <w:r>
        <w:rPr>
          <w:b w:val="0"/>
          <w:sz w:val="24"/>
          <w:szCs w:val="24"/>
        </w:rPr>
        <w:t xml:space="preserve"> методика аутотрансплантации вытяжки нативного красного костного мозга при замедленной консолидации переломов и ложных суставах </w:t>
      </w:r>
      <w:proofErr w:type="spellStart"/>
      <w:r>
        <w:rPr>
          <w:b w:val="0"/>
          <w:sz w:val="24"/>
          <w:szCs w:val="24"/>
        </w:rPr>
        <w:t>межет</w:t>
      </w:r>
      <w:proofErr w:type="spellEnd"/>
      <w:r>
        <w:rPr>
          <w:b w:val="0"/>
          <w:sz w:val="24"/>
          <w:szCs w:val="24"/>
        </w:rPr>
        <w:t xml:space="preserve"> улучшить результаты лечения.</w:t>
      </w:r>
    </w:p>
    <w:p w:rsidR="00D53360" w:rsidRPr="003E51F6" w:rsidRDefault="00D53360" w:rsidP="00B92119">
      <w:pPr>
        <w:pStyle w:val="3"/>
        <w:spacing w:before="240" w:after="240" w:line="360" w:lineRule="auto"/>
        <w:textAlignment w:val="baseline"/>
        <w:rPr>
          <w:sz w:val="24"/>
          <w:szCs w:val="24"/>
        </w:rPr>
      </w:pPr>
      <w:r w:rsidRPr="003E51F6">
        <w:rPr>
          <w:sz w:val="24"/>
          <w:szCs w:val="24"/>
        </w:rPr>
        <w:t>Выводы</w:t>
      </w:r>
    </w:p>
    <w:p w:rsidR="00D53360" w:rsidRPr="003E51F6" w:rsidRDefault="00D53360" w:rsidP="00B92119">
      <w:pPr>
        <w:pStyle w:val="3"/>
        <w:spacing w:before="240" w:after="240" w:line="360" w:lineRule="auto"/>
        <w:textAlignment w:val="baseline"/>
        <w:rPr>
          <w:b w:val="0"/>
          <w:sz w:val="24"/>
          <w:szCs w:val="24"/>
        </w:rPr>
      </w:pPr>
      <w:r w:rsidRPr="003E51F6">
        <w:rPr>
          <w:b w:val="0"/>
          <w:sz w:val="24"/>
          <w:szCs w:val="24"/>
        </w:rPr>
        <w:t xml:space="preserve">1) Аутотрансплантация нативного костного мозга при нарушениях консолидации переломов </w:t>
      </w:r>
      <w:r>
        <w:rPr>
          <w:b w:val="0"/>
          <w:sz w:val="24"/>
          <w:szCs w:val="24"/>
        </w:rPr>
        <w:t xml:space="preserve">может быть использована для стимуляции </w:t>
      </w:r>
      <w:proofErr w:type="spellStart"/>
      <w:r>
        <w:rPr>
          <w:b w:val="0"/>
          <w:sz w:val="24"/>
          <w:szCs w:val="24"/>
        </w:rPr>
        <w:t>репаративной</w:t>
      </w:r>
      <w:proofErr w:type="spellEnd"/>
      <w:r>
        <w:rPr>
          <w:b w:val="0"/>
          <w:sz w:val="24"/>
          <w:szCs w:val="24"/>
        </w:rPr>
        <w:t xml:space="preserve"> регенерации</w:t>
      </w:r>
      <w:r w:rsidRPr="003E51F6">
        <w:rPr>
          <w:b w:val="0"/>
          <w:sz w:val="24"/>
          <w:szCs w:val="24"/>
        </w:rPr>
        <w:t xml:space="preserve"> и </w:t>
      </w:r>
      <w:r>
        <w:rPr>
          <w:b w:val="0"/>
          <w:sz w:val="24"/>
          <w:szCs w:val="24"/>
        </w:rPr>
        <w:t>способствовать</w:t>
      </w:r>
      <w:r w:rsidRPr="003E51F6">
        <w:rPr>
          <w:b w:val="0"/>
          <w:sz w:val="24"/>
          <w:szCs w:val="24"/>
        </w:rPr>
        <w:t xml:space="preserve"> срастани</w:t>
      </w:r>
      <w:r>
        <w:rPr>
          <w:b w:val="0"/>
          <w:sz w:val="24"/>
          <w:szCs w:val="24"/>
        </w:rPr>
        <w:t xml:space="preserve">ю </w:t>
      </w:r>
      <w:r w:rsidRPr="003E51F6">
        <w:rPr>
          <w:b w:val="0"/>
          <w:sz w:val="24"/>
          <w:szCs w:val="24"/>
        </w:rPr>
        <w:t>перелом</w:t>
      </w:r>
      <w:r>
        <w:rPr>
          <w:b w:val="0"/>
          <w:sz w:val="24"/>
          <w:szCs w:val="24"/>
        </w:rPr>
        <w:t>ов и у некоторых больных рассматриваться как операция выбора.</w:t>
      </w:r>
    </w:p>
    <w:p w:rsidR="00D53360" w:rsidRPr="003E51F6" w:rsidRDefault="00D53360" w:rsidP="00B92119">
      <w:pPr>
        <w:pStyle w:val="3"/>
        <w:spacing w:before="240" w:after="240" w:line="360" w:lineRule="auto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2) Методика в</w:t>
      </w:r>
      <w:r w:rsidRPr="003E51F6">
        <w:rPr>
          <w:b w:val="0"/>
          <w:sz w:val="24"/>
          <w:szCs w:val="24"/>
        </w:rPr>
        <w:t xml:space="preserve">ведение </w:t>
      </w:r>
      <w:proofErr w:type="spellStart"/>
      <w:r w:rsidRPr="003E51F6">
        <w:rPr>
          <w:b w:val="0"/>
          <w:sz w:val="24"/>
          <w:szCs w:val="24"/>
        </w:rPr>
        <w:t>пунктата</w:t>
      </w:r>
      <w:proofErr w:type="spellEnd"/>
      <w:r w:rsidRPr="003E51F6">
        <w:rPr>
          <w:b w:val="0"/>
          <w:sz w:val="24"/>
          <w:szCs w:val="24"/>
        </w:rPr>
        <w:t xml:space="preserve"> костного мозга отличается </w:t>
      </w:r>
      <w:r>
        <w:rPr>
          <w:b w:val="0"/>
          <w:sz w:val="24"/>
          <w:szCs w:val="24"/>
        </w:rPr>
        <w:t>технической простотой и</w:t>
      </w:r>
      <w:r w:rsidRPr="003E51F6">
        <w:rPr>
          <w:b w:val="0"/>
          <w:sz w:val="24"/>
          <w:szCs w:val="24"/>
        </w:rPr>
        <w:t xml:space="preserve"> </w:t>
      </w:r>
      <w:proofErr w:type="spellStart"/>
      <w:r w:rsidRPr="003E51F6">
        <w:rPr>
          <w:b w:val="0"/>
          <w:sz w:val="24"/>
          <w:szCs w:val="24"/>
        </w:rPr>
        <w:t>малоинвазивнистю</w:t>
      </w:r>
      <w:proofErr w:type="spellEnd"/>
      <w:r w:rsidRPr="003E51F6">
        <w:rPr>
          <w:b w:val="0"/>
          <w:sz w:val="24"/>
          <w:szCs w:val="24"/>
        </w:rPr>
        <w:t xml:space="preserve">, что говорит о возможности ее </w:t>
      </w:r>
      <w:r>
        <w:rPr>
          <w:b w:val="0"/>
          <w:sz w:val="24"/>
          <w:szCs w:val="24"/>
        </w:rPr>
        <w:t>использования</w:t>
      </w:r>
      <w:r w:rsidRPr="003E51F6">
        <w:rPr>
          <w:b w:val="0"/>
          <w:sz w:val="24"/>
          <w:szCs w:val="24"/>
        </w:rPr>
        <w:t xml:space="preserve"> в </w:t>
      </w:r>
      <w:r>
        <w:rPr>
          <w:b w:val="0"/>
          <w:sz w:val="24"/>
          <w:szCs w:val="24"/>
        </w:rPr>
        <w:t xml:space="preserve">широкой </w:t>
      </w:r>
      <w:r w:rsidRPr="003E51F6">
        <w:rPr>
          <w:b w:val="0"/>
          <w:sz w:val="24"/>
          <w:szCs w:val="24"/>
        </w:rPr>
        <w:t>клиническ</w:t>
      </w:r>
      <w:r>
        <w:rPr>
          <w:b w:val="0"/>
          <w:sz w:val="24"/>
          <w:szCs w:val="24"/>
        </w:rPr>
        <w:t>ой</w:t>
      </w:r>
      <w:r w:rsidRPr="003E51F6">
        <w:rPr>
          <w:b w:val="0"/>
          <w:sz w:val="24"/>
          <w:szCs w:val="24"/>
        </w:rPr>
        <w:t xml:space="preserve"> практик</w:t>
      </w:r>
      <w:r>
        <w:rPr>
          <w:b w:val="0"/>
          <w:sz w:val="24"/>
          <w:szCs w:val="24"/>
        </w:rPr>
        <w:t xml:space="preserve">е </w:t>
      </w:r>
      <w:r w:rsidRPr="003E51F6">
        <w:rPr>
          <w:b w:val="0"/>
          <w:sz w:val="24"/>
          <w:szCs w:val="24"/>
        </w:rPr>
        <w:t>при условии дальнейшего усовершенствования и изучения отдаленных результатов лечения.</w:t>
      </w:r>
    </w:p>
    <w:p w:rsidR="00D53360" w:rsidRDefault="00D53360" w:rsidP="00B92119">
      <w:pPr>
        <w:pStyle w:val="3"/>
        <w:spacing w:before="240" w:after="240" w:line="360" w:lineRule="auto"/>
        <w:textAlignment w:val="baseline"/>
        <w:rPr>
          <w:b w:val="0"/>
          <w:sz w:val="24"/>
          <w:szCs w:val="24"/>
        </w:rPr>
      </w:pPr>
      <w:r w:rsidRPr="003E51F6">
        <w:rPr>
          <w:b w:val="0"/>
          <w:sz w:val="24"/>
          <w:szCs w:val="24"/>
        </w:rPr>
        <w:t xml:space="preserve">3) </w:t>
      </w:r>
      <w:r>
        <w:rPr>
          <w:b w:val="0"/>
          <w:sz w:val="24"/>
          <w:szCs w:val="24"/>
        </w:rPr>
        <w:t xml:space="preserve">Плотная рубцовая ткань между отломками должна перфорироваться с целью увеличения </w:t>
      </w:r>
      <w:proofErr w:type="spellStart"/>
      <w:r>
        <w:rPr>
          <w:b w:val="0"/>
          <w:sz w:val="24"/>
          <w:szCs w:val="24"/>
        </w:rPr>
        <w:t>полощади</w:t>
      </w:r>
      <w:proofErr w:type="spellEnd"/>
      <w:r>
        <w:rPr>
          <w:b w:val="0"/>
          <w:sz w:val="24"/>
          <w:szCs w:val="24"/>
        </w:rPr>
        <w:t xml:space="preserve"> контакта с фрагментами кости.</w:t>
      </w:r>
    </w:p>
    <w:p w:rsidR="006A5DA4" w:rsidRDefault="00D53360" w:rsidP="00B92119">
      <w:pPr>
        <w:pStyle w:val="3"/>
        <w:spacing w:before="240" w:after="240" w:line="360" w:lineRule="auto"/>
        <w:textAlignment w:val="baseline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>4)</w:t>
      </w:r>
      <w:r w:rsidRPr="00B17D8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Результаты с</w:t>
      </w:r>
      <w:r w:rsidRPr="003E51F6">
        <w:rPr>
          <w:b w:val="0"/>
          <w:sz w:val="24"/>
          <w:szCs w:val="24"/>
        </w:rPr>
        <w:t>тиму</w:t>
      </w:r>
      <w:bookmarkStart w:id="0" w:name="_GoBack"/>
      <w:bookmarkEnd w:id="0"/>
      <w:r w:rsidRPr="003E51F6">
        <w:rPr>
          <w:b w:val="0"/>
          <w:sz w:val="24"/>
          <w:szCs w:val="24"/>
        </w:rPr>
        <w:t>ляци</w:t>
      </w:r>
      <w:r>
        <w:rPr>
          <w:b w:val="0"/>
          <w:sz w:val="24"/>
          <w:szCs w:val="24"/>
        </w:rPr>
        <w:t>и</w:t>
      </w:r>
      <w:r w:rsidRPr="003E51F6">
        <w:rPr>
          <w:b w:val="0"/>
          <w:sz w:val="24"/>
          <w:szCs w:val="24"/>
        </w:rPr>
        <w:t xml:space="preserve"> </w:t>
      </w:r>
      <w:proofErr w:type="spellStart"/>
      <w:r w:rsidRPr="003E51F6">
        <w:rPr>
          <w:b w:val="0"/>
          <w:sz w:val="24"/>
          <w:szCs w:val="24"/>
        </w:rPr>
        <w:t>остеогенеза</w:t>
      </w:r>
      <w:proofErr w:type="spellEnd"/>
      <w:r w:rsidRPr="003E51F6">
        <w:rPr>
          <w:b w:val="0"/>
          <w:sz w:val="24"/>
          <w:szCs w:val="24"/>
        </w:rPr>
        <w:t xml:space="preserve"> </w:t>
      </w:r>
      <w:proofErr w:type="spellStart"/>
      <w:r w:rsidRPr="003E51F6">
        <w:rPr>
          <w:b w:val="0"/>
          <w:sz w:val="24"/>
          <w:szCs w:val="24"/>
        </w:rPr>
        <w:t>нативным</w:t>
      </w:r>
      <w:proofErr w:type="spellEnd"/>
      <w:r w:rsidRPr="003E51F6">
        <w:rPr>
          <w:b w:val="0"/>
          <w:sz w:val="24"/>
          <w:szCs w:val="24"/>
        </w:rPr>
        <w:t xml:space="preserve"> костным </w:t>
      </w:r>
      <w:proofErr w:type="gramStart"/>
      <w:r w:rsidRPr="003E51F6">
        <w:rPr>
          <w:b w:val="0"/>
          <w:sz w:val="24"/>
          <w:szCs w:val="24"/>
        </w:rPr>
        <w:t>мозгом</w:t>
      </w:r>
      <w:proofErr w:type="gramEnd"/>
      <w:r w:rsidRPr="003E51F6">
        <w:rPr>
          <w:b w:val="0"/>
          <w:sz w:val="24"/>
          <w:szCs w:val="24"/>
        </w:rPr>
        <w:t xml:space="preserve"> индуцированным кристаллическим химотрипсином позволя</w:t>
      </w:r>
      <w:r>
        <w:rPr>
          <w:b w:val="0"/>
          <w:sz w:val="24"/>
          <w:szCs w:val="24"/>
        </w:rPr>
        <w:t>ют</w:t>
      </w:r>
      <w:r w:rsidRPr="003E51F6">
        <w:rPr>
          <w:b w:val="0"/>
          <w:sz w:val="24"/>
          <w:szCs w:val="24"/>
        </w:rPr>
        <w:t xml:space="preserve"> говорить о безопасности и эффективности методики.</w:t>
      </w:r>
    </w:p>
    <w:p w:rsidR="00EF2294" w:rsidRPr="003E51F6" w:rsidRDefault="00EF2294" w:rsidP="00EF2294">
      <w:pPr>
        <w:spacing w:line="360" w:lineRule="auto"/>
        <w:rPr>
          <w:rFonts w:ascii="Times New Roman" w:hAnsi="Times New Roman"/>
          <w:sz w:val="24"/>
          <w:szCs w:val="24"/>
        </w:rPr>
      </w:pPr>
      <w:r w:rsidRPr="00EF2294">
        <w:rPr>
          <w:rFonts w:ascii="Times New Roman" w:hAnsi="Times New Roman"/>
          <w:b/>
          <w:sz w:val="24"/>
          <w:szCs w:val="24"/>
        </w:rPr>
        <w:t>Ключевые слова:</w:t>
      </w:r>
      <w:r w:rsidRPr="003E51F6">
        <w:rPr>
          <w:rFonts w:ascii="Times New Roman" w:hAnsi="Times New Roman"/>
          <w:sz w:val="24"/>
          <w:szCs w:val="24"/>
        </w:rPr>
        <w:t xml:space="preserve"> нарушение </w:t>
      </w:r>
      <w:proofErr w:type="spellStart"/>
      <w:r w:rsidRPr="003E51F6">
        <w:rPr>
          <w:rFonts w:ascii="Times New Roman" w:hAnsi="Times New Roman"/>
          <w:sz w:val="24"/>
          <w:szCs w:val="24"/>
        </w:rPr>
        <w:t>остеогенеза</w:t>
      </w:r>
      <w:proofErr w:type="spellEnd"/>
      <w:r w:rsidRPr="003E51F6">
        <w:rPr>
          <w:rFonts w:ascii="Times New Roman" w:hAnsi="Times New Roman"/>
          <w:sz w:val="24"/>
          <w:szCs w:val="24"/>
        </w:rPr>
        <w:t>, замедленная консолидация, костный мозг, пункция.</w:t>
      </w:r>
    </w:p>
    <w:p w:rsidR="00EF2294" w:rsidRPr="00EF2294" w:rsidRDefault="00EF2294" w:rsidP="00B92119">
      <w:pPr>
        <w:pStyle w:val="3"/>
        <w:spacing w:before="240" w:after="240" w:line="360" w:lineRule="auto"/>
        <w:textAlignment w:val="baseline"/>
        <w:rPr>
          <w:b w:val="0"/>
          <w:sz w:val="24"/>
          <w:szCs w:val="24"/>
        </w:rPr>
      </w:pPr>
    </w:p>
    <w:p w:rsidR="00D53360" w:rsidRPr="003E51F6" w:rsidRDefault="00D53360" w:rsidP="00B92119">
      <w:pPr>
        <w:pStyle w:val="3"/>
        <w:spacing w:before="240" w:beforeAutospacing="0" w:after="240" w:afterAutospacing="0" w:line="360" w:lineRule="auto"/>
        <w:textAlignment w:val="baseline"/>
        <w:rPr>
          <w:sz w:val="24"/>
          <w:szCs w:val="24"/>
        </w:rPr>
      </w:pPr>
      <w:r w:rsidRPr="003E51F6">
        <w:rPr>
          <w:sz w:val="24"/>
          <w:szCs w:val="24"/>
        </w:rPr>
        <w:t>Список литературы</w:t>
      </w:r>
    </w:p>
    <w:p w:rsidR="00D53360" w:rsidRPr="003E51F6" w:rsidRDefault="00D53360" w:rsidP="009529EB">
      <w:pPr>
        <w:pStyle w:val="3"/>
        <w:spacing w:before="240" w:beforeAutospacing="0" w:after="240" w:afterAutospacing="0" w:line="360" w:lineRule="auto"/>
        <w:textAlignment w:val="baseline"/>
        <w:rPr>
          <w:b w:val="0"/>
          <w:sz w:val="24"/>
          <w:szCs w:val="24"/>
        </w:rPr>
      </w:pPr>
      <w:r w:rsidRPr="003E51F6">
        <w:rPr>
          <w:b w:val="0"/>
          <w:sz w:val="24"/>
          <w:szCs w:val="24"/>
        </w:rPr>
        <w:t xml:space="preserve">1.Андрейчин В.А., </w:t>
      </w:r>
      <w:proofErr w:type="spellStart"/>
      <w:r w:rsidRPr="003E51F6">
        <w:rPr>
          <w:b w:val="0"/>
          <w:sz w:val="24"/>
          <w:szCs w:val="24"/>
        </w:rPr>
        <w:t>Білінський</w:t>
      </w:r>
      <w:proofErr w:type="spellEnd"/>
      <w:r w:rsidRPr="003E51F6">
        <w:rPr>
          <w:b w:val="0"/>
          <w:sz w:val="24"/>
          <w:szCs w:val="24"/>
        </w:rPr>
        <w:t xml:space="preserve"> П.І. </w:t>
      </w:r>
      <w:proofErr w:type="spellStart"/>
      <w:r w:rsidRPr="003E51F6">
        <w:rPr>
          <w:b w:val="0"/>
          <w:sz w:val="24"/>
          <w:szCs w:val="24"/>
        </w:rPr>
        <w:t>Системний</w:t>
      </w:r>
      <w:proofErr w:type="spellEnd"/>
      <w:r w:rsidRPr="003E51F6">
        <w:rPr>
          <w:b w:val="0"/>
          <w:sz w:val="24"/>
          <w:szCs w:val="24"/>
        </w:rPr>
        <w:t xml:space="preserve"> </w:t>
      </w:r>
      <w:proofErr w:type="spellStart"/>
      <w:r w:rsidRPr="003E51F6">
        <w:rPr>
          <w:b w:val="0"/>
          <w:sz w:val="24"/>
          <w:szCs w:val="24"/>
        </w:rPr>
        <w:t>аналіз</w:t>
      </w:r>
      <w:proofErr w:type="spellEnd"/>
      <w:r w:rsidRPr="003E51F6">
        <w:rPr>
          <w:b w:val="0"/>
          <w:sz w:val="24"/>
          <w:szCs w:val="24"/>
        </w:rPr>
        <w:t xml:space="preserve"> </w:t>
      </w:r>
      <w:proofErr w:type="gramStart"/>
      <w:r w:rsidRPr="003E51F6">
        <w:rPr>
          <w:b w:val="0"/>
          <w:sz w:val="24"/>
          <w:szCs w:val="24"/>
        </w:rPr>
        <w:t>оперативного</w:t>
      </w:r>
      <w:proofErr w:type="gramEnd"/>
      <w:r w:rsidRPr="003E51F6">
        <w:rPr>
          <w:b w:val="0"/>
          <w:sz w:val="24"/>
          <w:szCs w:val="24"/>
        </w:rPr>
        <w:t xml:space="preserve"> методу </w:t>
      </w:r>
      <w:proofErr w:type="spellStart"/>
      <w:r w:rsidRPr="003E51F6">
        <w:rPr>
          <w:b w:val="0"/>
          <w:sz w:val="24"/>
          <w:szCs w:val="24"/>
        </w:rPr>
        <w:t>лікування</w:t>
      </w:r>
      <w:proofErr w:type="spellEnd"/>
      <w:r w:rsidRPr="003E51F6">
        <w:rPr>
          <w:b w:val="0"/>
          <w:sz w:val="24"/>
          <w:szCs w:val="24"/>
        </w:rPr>
        <w:t xml:space="preserve"> діафізарних </w:t>
      </w:r>
      <w:proofErr w:type="spellStart"/>
      <w:r w:rsidRPr="003E51F6">
        <w:rPr>
          <w:b w:val="0"/>
          <w:sz w:val="24"/>
          <w:szCs w:val="24"/>
        </w:rPr>
        <w:t>переломів</w:t>
      </w:r>
      <w:proofErr w:type="spellEnd"/>
      <w:r w:rsidRPr="003E51F6">
        <w:rPr>
          <w:b w:val="0"/>
          <w:sz w:val="24"/>
          <w:szCs w:val="24"/>
        </w:rPr>
        <w:t xml:space="preserve"> і </w:t>
      </w:r>
      <w:proofErr w:type="spellStart"/>
      <w:r w:rsidRPr="003E51F6">
        <w:rPr>
          <w:b w:val="0"/>
          <w:sz w:val="24"/>
          <w:szCs w:val="24"/>
        </w:rPr>
        <w:t>фактори</w:t>
      </w:r>
      <w:proofErr w:type="spellEnd"/>
      <w:r w:rsidRPr="003E51F6">
        <w:rPr>
          <w:b w:val="0"/>
          <w:sz w:val="24"/>
          <w:szCs w:val="24"/>
        </w:rPr>
        <w:t xml:space="preserve"> </w:t>
      </w:r>
      <w:proofErr w:type="spellStart"/>
      <w:r w:rsidRPr="003E51F6">
        <w:rPr>
          <w:b w:val="0"/>
          <w:sz w:val="24"/>
          <w:szCs w:val="24"/>
        </w:rPr>
        <w:t>впливу</w:t>
      </w:r>
      <w:proofErr w:type="spellEnd"/>
      <w:r w:rsidRPr="003E51F6">
        <w:rPr>
          <w:b w:val="0"/>
          <w:sz w:val="24"/>
          <w:szCs w:val="24"/>
        </w:rPr>
        <w:t xml:space="preserve"> на </w:t>
      </w:r>
      <w:proofErr w:type="spellStart"/>
      <w:r w:rsidRPr="003E51F6">
        <w:rPr>
          <w:b w:val="0"/>
          <w:sz w:val="24"/>
          <w:szCs w:val="24"/>
        </w:rPr>
        <w:t>репаративну</w:t>
      </w:r>
      <w:proofErr w:type="spellEnd"/>
      <w:r w:rsidRPr="003E51F6">
        <w:rPr>
          <w:b w:val="0"/>
          <w:sz w:val="24"/>
          <w:szCs w:val="24"/>
        </w:rPr>
        <w:t xml:space="preserve"> </w:t>
      </w:r>
      <w:proofErr w:type="spellStart"/>
      <w:r w:rsidRPr="003E51F6">
        <w:rPr>
          <w:b w:val="0"/>
          <w:sz w:val="24"/>
          <w:szCs w:val="24"/>
        </w:rPr>
        <w:t>регенерацію</w:t>
      </w:r>
      <w:proofErr w:type="spellEnd"/>
      <w:r w:rsidRPr="003E51F6">
        <w:rPr>
          <w:b w:val="0"/>
          <w:sz w:val="24"/>
          <w:szCs w:val="24"/>
        </w:rPr>
        <w:t>. – Травма. 6 Т.15 2014.</w:t>
      </w:r>
    </w:p>
    <w:p w:rsidR="00D53360" w:rsidRPr="003E51F6" w:rsidRDefault="00D53360" w:rsidP="009529EB">
      <w:pPr>
        <w:pStyle w:val="2"/>
        <w:spacing w:before="300" w:after="300" w:line="360" w:lineRule="auto"/>
        <w:textAlignment w:val="baseline"/>
        <w:rPr>
          <w:rStyle w:val="apple-converted-space"/>
          <w:rFonts w:ascii="Times New Roman" w:hAnsi="Times New Roman"/>
          <w:b w:val="0"/>
          <w:color w:val="auto"/>
          <w:sz w:val="24"/>
          <w:szCs w:val="24"/>
        </w:rPr>
      </w:pPr>
      <w:r w:rsidRPr="003E51F6">
        <w:rPr>
          <w:rFonts w:ascii="Times New Roman" w:hAnsi="Times New Roman"/>
          <w:b w:val="0"/>
          <w:color w:val="auto"/>
          <w:sz w:val="24"/>
          <w:szCs w:val="24"/>
        </w:rPr>
        <w:lastRenderedPageBreak/>
        <w:t xml:space="preserve">2.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Анкін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М.Л.,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Шмагой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В.Л.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Значимість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патогенетичного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п</w:t>
      </w:r>
      <w:proofErr w:type="gram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>ідходу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та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обсягу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ре остеосинтезу в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лікуванні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порушень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консолідації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переломів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діафіза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кісток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гомілки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  <w:r w:rsidRPr="003E51F6">
        <w:rPr>
          <w:rStyle w:val="apple-converted-space"/>
          <w:rFonts w:ascii="Times New Roman" w:hAnsi="Times New Roman"/>
          <w:b w:val="0"/>
          <w:color w:val="auto"/>
          <w:sz w:val="24"/>
          <w:szCs w:val="24"/>
        </w:rPr>
        <w:t>-  Травма 2 Т.16 – 2015р</w:t>
      </w:r>
    </w:p>
    <w:p w:rsidR="00D53360" w:rsidRPr="003E51F6" w:rsidRDefault="00D53360" w:rsidP="009529EB">
      <w:pPr>
        <w:pStyle w:val="3"/>
        <w:spacing w:before="240" w:beforeAutospacing="0" w:after="240" w:afterAutospacing="0" w:line="360" w:lineRule="auto"/>
        <w:textAlignment w:val="baseline"/>
        <w:rPr>
          <w:b w:val="0"/>
          <w:sz w:val="24"/>
          <w:szCs w:val="24"/>
        </w:rPr>
      </w:pPr>
      <w:r w:rsidRPr="003E51F6">
        <w:rPr>
          <w:b w:val="0"/>
          <w:sz w:val="24"/>
          <w:szCs w:val="24"/>
        </w:rPr>
        <w:t xml:space="preserve">3.ГоридоваЛ.Д., </w:t>
      </w:r>
      <w:proofErr w:type="spellStart"/>
      <w:r w:rsidRPr="003E51F6">
        <w:rPr>
          <w:b w:val="0"/>
          <w:sz w:val="24"/>
          <w:szCs w:val="24"/>
        </w:rPr>
        <w:t>Дедух</w:t>
      </w:r>
      <w:proofErr w:type="spellEnd"/>
      <w:r w:rsidRPr="003E51F6">
        <w:rPr>
          <w:b w:val="0"/>
          <w:sz w:val="24"/>
          <w:szCs w:val="24"/>
        </w:rPr>
        <w:t xml:space="preserve"> </w:t>
      </w:r>
      <w:proofErr w:type="spellStart"/>
      <w:r w:rsidRPr="003E51F6">
        <w:rPr>
          <w:b w:val="0"/>
          <w:sz w:val="24"/>
          <w:szCs w:val="24"/>
        </w:rPr>
        <w:t>Н.В.Репаративнаярегенерация</w:t>
      </w:r>
      <w:proofErr w:type="spellEnd"/>
      <w:r w:rsidRPr="003E51F6">
        <w:rPr>
          <w:b w:val="0"/>
          <w:sz w:val="24"/>
          <w:szCs w:val="24"/>
        </w:rPr>
        <w:t xml:space="preserve"> кости в </w:t>
      </w:r>
      <w:proofErr w:type="spellStart"/>
      <w:r w:rsidRPr="003E51F6">
        <w:rPr>
          <w:b w:val="0"/>
          <w:sz w:val="24"/>
          <w:szCs w:val="24"/>
        </w:rPr>
        <w:t>различныхусловиях</w:t>
      </w:r>
      <w:proofErr w:type="spellEnd"/>
      <w:r w:rsidRPr="003E51F6">
        <w:rPr>
          <w:b w:val="0"/>
          <w:sz w:val="24"/>
          <w:szCs w:val="24"/>
        </w:rPr>
        <w:t>. – Травма. 2009. Т.10</w:t>
      </w:r>
    </w:p>
    <w:p w:rsidR="00D53360" w:rsidRPr="003E51F6" w:rsidRDefault="00D53360" w:rsidP="009529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20" w:after="0" w:line="360" w:lineRule="auto"/>
        <w:ind w:right="19"/>
        <w:jc w:val="both"/>
        <w:rPr>
          <w:rFonts w:ascii="Times New Roman" w:hAnsi="Times New Roman"/>
          <w:spacing w:val="-6"/>
          <w:sz w:val="24"/>
          <w:szCs w:val="24"/>
        </w:rPr>
      </w:pPr>
      <w:r w:rsidRPr="003E51F6">
        <w:rPr>
          <w:rFonts w:ascii="Times New Roman" w:hAnsi="Times New Roman"/>
          <w:sz w:val="24"/>
          <w:szCs w:val="24"/>
        </w:rPr>
        <w:t>4.</w:t>
      </w:r>
      <w:r w:rsidRPr="003E51F6">
        <w:rPr>
          <w:rFonts w:ascii="Times New Roman" w:hAnsi="Times New Roman"/>
          <w:spacing w:val="-6"/>
          <w:sz w:val="24"/>
          <w:szCs w:val="24"/>
        </w:rPr>
        <w:t xml:space="preserve">Зоря В.И., Ярыгин Н.В., </w:t>
      </w:r>
      <w:proofErr w:type="spellStart"/>
      <w:r w:rsidRPr="003E51F6">
        <w:rPr>
          <w:rFonts w:ascii="Times New Roman" w:hAnsi="Times New Roman"/>
          <w:spacing w:val="-6"/>
          <w:sz w:val="24"/>
          <w:szCs w:val="24"/>
        </w:rPr>
        <w:t>Азарян</w:t>
      </w:r>
      <w:proofErr w:type="spellEnd"/>
      <w:r w:rsidRPr="003E51F6">
        <w:rPr>
          <w:rFonts w:ascii="Times New Roman" w:hAnsi="Times New Roman"/>
          <w:spacing w:val="-6"/>
          <w:sz w:val="24"/>
          <w:szCs w:val="24"/>
        </w:rPr>
        <w:t xml:space="preserve"> Г.Р. и </w:t>
      </w:r>
      <w:proofErr w:type="spellStart"/>
      <w:r w:rsidRPr="003E51F6">
        <w:rPr>
          <w:rFonts w:ascii="Times New Roman" w:hAnsi="Times New Roman"/>
          <w:spacing w:val="-6"/>
          <w:sz w:val="24"/>
          <w:szCs w:val="24"/>
        </w:rPr>
        <w:t>соавт</w:t>
      </w:r>
      <w:proofErr w:type="gramStart"/>
      <w:r w:rsidRPr="003E51F6">
        <w:rPr>
          <w:rFonts w:ascii="Times New Roman" w:hAnsi="Times New Roman"/>
          <w:spacing w:val="-6"/>
          <w:sz w:val="24"/>
          <w:szCs w:val="24"/>
        </w:rPr>
        <w:t>.</w:t>
      </w:r>
      <w:r w:rsidRPr="003E51F6">
        <w:rPr>
          <w:rFonts w:ascii="Times New Roman" w:hAnsi="Times New Roman"/>
          <w:spacing w:val="-2"/>
          <w:sz w:val="24"/>
          <w:szCs w:val="24"/>
        </w:rPr>
        <w:t>П</w:t>
      </w:r>
      <w:proofErr w:type="gramEnd"/>
      <w:r w:rsidRPr="003E51F6">
        <w:rPr>
          <w:rFonts w:ascii="Times New Roman" w:hAnsi="Times New Roman"/>
          <w:spacing w:val="-2"/>
          <w:sz w:val="24"/>
          <w:szCs w:val="24"/>
        </w:rPr>
        <w:t>ат</w:t>
      </w:r>
      <w:proofErr w:type="spellEnd"/>
      <w:r w:rsidRPr="003E51F6">
        <w:rPr>
          <w:rFonts w:ascii="Times New Roman" w:hAnsi="Times New Roman"/>
          <w:spacing w:val="-2"/>
          <w:sz w:val="24"/>
          <w:szCs w:val="24"/>
        </w:rPr>
        <w:t xml:space="preserve">. 2195216 от 17.11.00. Способ ускоренного сращения костных </w:t>
      </w:r>
      <w:r w:rsidRPr="003E51F6">
        <w:rPr>
          <w:rFonts w:ascii="Times New Roman" w:hAnsi="Times New Roman"/>
          <w:spacing w:val="-6"/>
          <w:sz w:val="24"/>
          <w:szCs w:val="24"/>
        </w:rPr>
        <w:t xml:space="preserve">отломков. </w:t>
      </w:r>
    </w:p>
    <w:p w:rsidR="00D53360" w:rsidRPr="003E51F6" w:rsidRDefault="00D53360" w:rsidP="009529EB">
      <w:pPr>
        <w:pStyle w:val="2"/>
        <w:spacing w:before="300" w:after="300" w:line="360" w:lineRule="auto"/>
        <w:textAlignment w:val="baseline"/>
        <w:rPr>
          <w:rFonts w:ascii="Times New Roman" w:hAnsi="Times New Roman"/>
          <w:b w:val="0"/>
          <w:color w:val="auto"/>
          <w:sz w:val="24"/>
          <w:szCs w:val="24"/>
        </w:rPr>
      </w:pPr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5.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Камінская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М.О.,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Дігтяр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В.А.,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Харитонюк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Л.М.,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Садовенко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О.Г.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Лікування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посттравматичних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порушень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репаративної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регенерації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переломів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к</w:t>
      </w:r>
      <w:proofErr w:type="gram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>істок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у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дітей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>. – Травма 2 Т.13 – 2012.</w:t>
      </w:r>
    </w:p>
    <w:p w:rsidR="00D53360" w:rsidRPr="003E51F6" w:rsidRDefault="00D53360" w:rsidP="009529EB">
      <w:pPr>
        <w:pStyle w:val="2"/>
        <w:spacing w:before="300" w:after="300" w:line="360" w:lineRule="auto"/>
        <w:textAlignment w:val="baseline"/>
        <w:rPr>
          <w:rFonts w:ascii="Times New Roman" w:hAnsi="Times New Roman"/>
          <w:b w:val="0"/>
          <w:color w:val="auto"/>
          <w:sz w:val="24"/>
          <w:szCs w:val="24"/>
        </w:rPr>
      </w:pPr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6.Климовський В.Г.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Симпозіум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«переломи</w:t>
      </w:r>
      <w:proofErr w:type="gram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,</w:t>
      </w:r>
      <w:proofErr w:type="gram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що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не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зрослися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, та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хибні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суглоби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» /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Климовицький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 В.Г. – Травма. 2012. Т.13, №4. – 166-174с.</w:t>
      </w:r>
    </w:p>
    <w:p w:rsidR="00D53360" w:rsidRPr="003E51F6" w:rsidRDefault="00D53360" w:rsidP="009529EB">
      <w:pPr>
        <w:pStyle w:val="2"/>
        <w:spacing w:before="300" w:after="300" w:line="360" w:lineRule="auto"/>
        <w:textAlignment w:val="baseline"/>
        <w:rPr>
          <w:rFonts w:ascii="Times New Roman" w:hAnsi="Times New Roman"/>
          <w:b w:val="0"/>
          <w:color w:val="auto"/>
          <w:sz w:val="24"/>
          <w:szCs w:val="24"/>
        </w:rPr>
      </w:pPr>
      <w:r w:rsidRPr="003E51F6">
        <w:rPr>
          <w:rFonts w:ascii="Times New Roman" w:hAnsi="Times New Roman"/>
          <w:b w:val="0"/>
          <w:color w:val="auto"/>
          <w:sz w:val="24"/>
          <w:szCs w:val="24"/>
          <w:shd w:val="clear" w:color="auto" w:fill="F2F2F2"/>
        </w:rPr>
        <w:t>7.</w:t>
      </w:r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Климовицкий В.Г., Черныш В.Ю. Частота замедленной консолидации переломов у пострадавших разных возрастных групп и влияние на нее </w:t>
      </w:r>
      <w:proofErr w:type="spellStart"/>
      <w:r w:rsidRPr="003E51F6">
        <w:rPr>
          <w:rFonts w:ascii="Times New Roman" w:hAnsi="Times New Roman"/>
          <w:b w:val="0"/>
          <w:color w:val="auto"/>
          <w:sz w:val="24"/>
          <w:szCs w:val="24"/>
        </w:rPr>
        <w:t>остетропной</w:t>
      </w:r>
      <w:proofErr w:type="spellEnd"/>
      <w:r w:rsidRPr="003E51F6">
        <w:rPr>
          <w:rFonts w:ascii="Times New Roman" w:hAnsi="Times New Roman"/>
          <w:b w:val="0"/>
          <w:color w:val="auto"/>
          <w:sz w:val="24"/>
          <w:szCs w:val="24"/>
        </w:rPr>
        <w:t xml:space="preserve"> терапии. -  Травма 3 Т.12 – 2011.</w:t>
      </w:r>
    </w:p>
    <w:p w:rsidR="00D53360" w:rsidRPr="003E51F6" w:rsidRDefault="00D53360" w:rsidP="009529EB">
      <w:pPr>
        <w:pStyle w:val="3"/>
        <w:spacing w:before="240" w:beforeAutospacing="0" w:after="240" w:afterAutospacing="0" w:line="360" w:lineRule="auto"/>
        <w:textAlignment w:val="baseline"/>
        <w:rPr>
          <w:b w:val="0"/>
          <w:sz w:val="24"/>
          <w:szCs w:val="24"/>
        </w:rPr>
      </w:pPr>
      <w:r w:rsidRPr="003E51F6">
        <w:rPr>
          <w:b w:val="0"/>
          <w:sz w:val="24"/>
          <w:szCs w:val="24"/>
        </w:rPr>
        <w:t xml:space="preserve">8.Корж Н.А. </w:t>
      </w:r>
      <w:proofErr w:type="spellStart"/>
      <w:r w:rsidRPr="003E51F6">
        <w:rPr>
          <w:b w:val="0"/>
          <w:sz w:val="24"/>
          <w:szCs w:val="24"/>
        </w:rPr>
        <w:t>Репаративная</w:t>
      </w:r>
      <w:proofErr w:type="spellEnd"/>
      <w:r w:rsidRPr="003E51F6">
        <w:rPr>
          <w:b w:val="0"/>
          <w:sz w:val="24"/>
          <w:szCs w:val="24"/>
        </w:rPr>
        <w:t xml:space="preserve"> </w:t>
      </w:r>
      <w:proofErr w:type="spellStart"/>
      <w:r w:rsidRPr="003E51F6">
        <w:rPr>
          <w:b w:val="0"/>
          <w:sz w:val="24"/>
          <w:szCs w:val="24"/>
        </w:rPr>
        <w:t>регенерація</w:t>
      </w:r>
      <w:proofErr w:type="spellEnd"/>
      <w:r w:rsidRPr="003E51F6">
        <w:rPr>
          <w:b w:val="0"/>
          <w:sz w:val="24"/>
          <w:szCs w:val="24"/>
        </w:rPr>
        <w:t xml:space="preserve"> кости: современный </w:t>
      </w:r>
      <w:proofErr w:type="spellStart"/>
      <w:r w:rsidRPr="003E51F6">
        <w:rPr>
          <w:b w:val="0"/>
          <w:sz w:val="24"/>
          <w:szCs w:val="24"/>
        </w:rPr>
        <w:t>вигляд</w:t>
      </w:r>
      <w:proofErr w:type="spellEnd"/>
      <w:r w:rsidRPr="003E51F6">
        <w:rPr>
          <w:b w:val="0"/>
          <w:sz w:val="24"/>
          <w:szCs w:val="24"/>
        </w:rPr>
        <w:t xml:space="preserve"> на проблему / Корж Н.А., </w:t>
      </w:r>
      <w:proofErr w:type="spellStart"/>
      <w:r w:rsidRPr="003E51F6">
        <w:rPr>
          <w:b w:val="0"/>
          <w:sz w:val="24"/>
          <w:szCs w:val="24"/>
        </w:rPr>
        <w:t>Дедух</w:t>
      </w:r>
      <w:proofErr w:type="spellEnd"/>
      <w:r w:rsidRPr="003E51F6">
        <w:rPr>
          <w:b w:val="0"/>
          <w:sz w:val="24"/>
          <w:szCs w:val="24"/>
        </w:rPr>
        <w:t xml:space="preserve"> Н.В. – Ортопедия, травматология и протезирование. – 2006.№1 – 77-89 с.</w:t>
      </w:r>
    </w:p>
    <w:p w:rsidR="00D53360" w:rsidRPr="003E51F6" w:rsidRDefault="00D53360" w:rsidP="009529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30" w:after="0" w:line="360" w:lineRule="auto"/>
        <w:jc w:val="both"/>
        <w:rPr>
          <w:rFonts w:ascii="Times New Roman" w:hAnsi="Times New Roman"/>
          <w:spacing w:val="-7"/>
          <w:sz w:val="24"/>
          <w:szCs w:val="24"/>
        </w:rPr>
      </w:pPr>
      <w:r w:rsidRPr="003E51F6">
        <w:rPr>
          <w:rFonts w:ascii="Times New Roman" w:hAnsi="Times New Roman"/>
          <w:sz w:val="24"/>
          <w:szCs w:val="24"/>
        </w:rPr>
        <w:t xml:space="preserve">9.Лациник Н.В. Влияние </w:t>
      </w:r>
      <w:proofErr w:type="spellStart"/>
      <w:r w:rsidRPr="003E51F6">
        <w:rPr>
          <w:rFonts w:ascii="Times New Roman" w:hAnsi="Times New Roman"/>
          <w:sz w:val="24"/>
          <w:szCs w:val="24"/>
        </w:rPr>
        <w:t>трипсинизации</w:t>
      </w:r>
      <w:proofErr w:type="spellEnd"/>
      <w:r w:rsidRPr="003E51F6">
        <w:rPr>
          <w:rFonts w:ascii="Times New Roman" w:hAnsi="Times New Roman"/>
          <w:sz w:val="24"/>
          <w:szCs w:val="24"/>
        </w:rPr>
        <w:t xml:space="preserve"> костного мозга на эффективность образования колоний фибробластов в </w:t>
      </w:r>
      <w:proofErr w:type="spellStart"/>
      <w:r w:rsidRPr="003E51F6">
        <w:rPr>
          <w:rFonts w:ascii="Times New Roman" w:hAnsi="Times New Roman"/>
          <w:sz w:val="24"/>
          <w:szCs w:val="24"/>
        </w:rPr>
        <w:t>монослойных</w:t>
      </w:r>
      <w:proofErr w:type="spellEnd"/>
      <w:r w:rsidRPr="003E51F6">
        <w:rPr>
          <w:rFonts w:ascii="Times New Roman" w:hAnsi="Times New Roman"/>
          <w:sz w:val="24"/>
          <w:szCs w:val="24"/>
        </w:rPr>
        <w:t xml:space="preserve"> культурах. /Н.В. </w:t>
      </w:r>
      <w:proofErr w:type="spellStart"/>
      <w:r w:rsidRPr="003E51F6">
        <w:rPr>
          <w:rFonts w:ascii="Times New Roman" w:hAnsi="Times New Roman"/>
          <w:sz w:val="24"/>
          <w:szCs w:val="24"/>
        </w:rPr>
        <w:t>Лациник</w:t>
      </w:r>
      <w:proofErr w:type="spellEnd"/>
      <w:r w:rsidRPr="003E51F6">
        <w:rPr>
          <w:rFonts w:ascii="Times New Roman" w:hAnsi="Times New Roman"/>
          <w:sz w:val="24"/>
          <w:szCs w:val="24"/>
        </w:rPr>
        <w:t xml:space="preserve">, СЮ. Сидорович, А.Я. </w:t>
      </w:r>
      <w:proofErr w:type="spellStart"/>
      <w:r w:rsidRPr="003E51F6">
        <w:rPr>
          <w:rFonts w:ascii="Times New Roman" w:hAnsi="Times New Roman"/>
          <w:sz w:val="24"/>
          <w:szCs w:val="24"/>
        </w:rPr>
        <w:t>Фриденштейн</w:t>
      </w:r>
      <w:proofErr w:type="spellEnd"/>
      <w:r w:rsidRPr="003E51F6">
        <w:rPr>
          <w:rFonts w:ascii="Times New Roman" w:hAnsi="Times New Roman"/>
          <w:sz w:val="24"/>
          <w:szCs w:val="24"/>
        </w:rPr>
        <w:t xml:space="preserve"> //Бюллетень </w:t>
      </w:r>
      <w:proofErr w:type="spellStart"/>
      <w:r w:rsidRPr="003E51F6">
        <w:rPr>
          <w:rFonts w:ascii="Times New Roman" w:hAnsi="Times New Roman"/>
          <w:sz w:val="24"/>
          <w:szCs w:val="24"/>
        </w:rPr>
        <w:t>эксперим</w:t>
      </w:r>
      <w:proofErr w:type="spellEnd"/>
      <w:r w:rsidRPr="003E51F6">
        <w:rPr>
          <w:rFonts w:ascii="Times New Roman" w:hAnsi="Times New Roman"/>
          <w:sz w:val="24"/>
          <w:szCs w:val="24"/>
        </w:rPr>
        <w:t>. биологии и медицины. — 1981. - Т.92, №9. -С.356-358.</w:t>
      </w:r>
    </w:p>
    <w:p w:rsidR="00D53360" w:rsidRPr="003E51F6" w:rsidRDefault="00D53360" w:rsidP="009529E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15" w:after="0" w:line="36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3E51F6">
        <w:rPr>
          <w:rFonts w:ascii="Times New Roman" w:hAnsi="Times New Roman"/>
          <w:spacing w:val="-6"/>
          <w:sz w:val="24"/>
          <w:szCs w:val="24"/>
        </w:rPr>
        <w:t>10.</w:t>
      </w:r>
      <w:r w:rsidRPr="003E51F6">
        <w:rPr>
          <w:rFonts w:ascii="Times New Roman" w:hAnsi="Times New Roman"/>
          <w:sz w:val="24"/>
          <w:szCs w:val="24"/>
        </w:rPr>
        <w:t xml:space="preserve">Лациник Н.В., Горская Ю.Ф., Грошева А.Г. и др. Содержание </w:t>
      </w:r>
      <w:proofErr w:type="spellStart"/>
      <w:r w:rsidRPr="003E51F6">
        <w:rPr>
          <w:rFonts w:ascii="Times New Roman" w:hAnsi="Times New Roman"/>
          <w:sz w:val="24"/>
          <w:szCs w:val="24"/>
        </w:rPr>
        <w:t>стромальных</w:t>
      </w:r>
      <w:proofErr w:type="spellEnd"/>
      <w:r w:rsidRPr="003E51F6">
        <w:rPr>
          <w:rFonts w:ascii="Times New Roman" w:hAnsi="Times New Roman"/>
          <w:sz w:val="24"/>
          <w:szCs w:val="24"/>
        </w:rPr>
        <w:t xml:space="preserve"> колониеобразующих клеток (</w:t>
      </w:r>
      <w:proofErr w:type="spellStart"/>
      <w:r w:rsidRPr="003E51F6">
        <w:rPr>
          <w:rFonts w:ascii="Times New Roman" w:hAnsi="Times New Roman"/>
          <w:sz w:val="24"/>
          <w:szCs w:val="24"/>
        </w:rPr>
        <w:t>КОК</w:t>
      </w:r>
      <w:r w:rsidRPr="003E51F6">
        <w:rPr>
          <w:rFonts w:ascii="Times New Roman" w:hAnsi="Times New Roman"/>
          <w:sz w:val="24"/>
          <w:szCs w:val="24"/>
          <w:vertAlign w:val="subscript"/>
        </w:rPr>
        <w:t>ф</w:t>
      </w:r>
      <w:proofErr w:type="spellEnd"/>
      <w:r w:rsidRPr="003E51F6">
        <w:rPr>
          <w:rFonts w:ascii="Times New Roman" w:hAnsi="Times New Roman"/>
          <w:sz w:val="24"/>
          <w:szCs w:val="24"/>
        </w:rPr>
        <w:t xml:space="preserve">) в костном мозге мышей и </w:t>
      </w:r>
      <w:proofErr w:type="spellStart"/>
      <w:r w:rsidRPr="003E51F6">
        <w:rPr>
          <w:rFonts w:ascii="Times New Roman" w:hAnsi="Times New Roman"/>
          <w:sz w:val="24"/>
          <w:szCs w:val="24"/>
        </w:rPr>
        <w:t>клональная</w:t>
      </w:r>
      <w:proofErr w:type="spellEnd"/>
      <w:r w:rsidRPr="003E51F6">
        <w:rPr>
          <w:rFonts w:ascii="Times New Roman" w:hAnsi="Times New Roman"/>
          <w:sz w:val="24"/>
          <w:szCs w:val="24"/>
        </w:rPr>
        <w:t xml:space="preserve"> природа образуемых ими колоний фибробластов. //Онтогенез. - 1986. - Т.17, №1. - С.27-35.</w:t>
      </w:r>
    </w:p>
    <w:p w:rsidR="00D53360" w:rsidRPr="003E51F6" w:rsidRDefault="00D53360" w:rsidP="003E33EF">
      <w:pPr>
        <w:pStyle w:val="a8"/>
        <w:widowControl w:val="0"/>
        <w:spacing w:line="336" w:lineRule="auto"/>
        <w:rPr>
          <w:rFonts w:ascii="Times New Roman" w:hAnsi="Times New Roman"/>
          <w:sz w:val="24"/>
          <w:szCs w:val="24"/>
        </w:rPr>
      </w:pPr>
      <w:r w:rsidRPr="003E51F6">
        <w:rPr>
          <w:rFonts w:ascii="Times New Roman" w:hAnsi="Times New Roman"/>
          <w:sz w:val="24"/>
          <w:szCs w:val="24"/>
        </w:rPr>
        <w:t xml:space="preserve">11.Оксимец </w:t>
      </w:r>
      <w:proofErr w:type="spellStart"/>
      <w:r w:rsidRPr="003E51F6">
        <w:rPr>
          <w:rFonts w:ascii="Times New Roman" w:hAnsi="Times New Roman"/>
          <w:sz w:val="24"/>
          <w:szCs w:val="24"/>
        </w:rPr>
        <w:t>В.М.Клеточно</w:t>
      </w:r>
      <w:proofErr w:type="spellEnd"/>
      <w:r w:rsidRPr="003E51F6">
        <w:rPr>
          <w:rFonts w:ascii="Times New Roman" w:hAnsi="Times New Roman"/>
          <w:sz w:val="24"/>
          <w:szCs w:val="24"/>
        </w:rPr>
        <w:t xml:space="preserve">-тканевые технологии в лечении нарушений </w:t>
      </w:r>
      <w:proofErr w:type="spellStart"/>
      <w:r w:rsidRPr="003E51F6">
        <w:rPr>
          <w:rFonts w:ascii="Times New Roman" w:hAnsi="Times New Roman"/>
          <w:sz w:val="24"/>
          <w:szCs w:val="24"/>
        </w:rPr>
        <w:t>репаративного</w:t>
      </w:r>
      <w:proofErr w:type="spellEnd"/>
      <w:r w:rsidRPr="003E5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51F6">
        <w:rPr>
          <w:rFonts w:ascii="Times New Roman" w:hAnsi="Times New Roman"/>
          <w:sz w:val="24"/>
          <w:szCs w:val="24"/>
        </w:rPr>
        <w:t>остеогенеза</w:t>
      </w:r>
      <w:proofErr w:type="spellEnd"/>
      <w:r w:rsidRPr="003E51F6">
        <w:rPr>
          <w:rFonts w:ascii="Times New Roman" w:hAnsi="Times New Roman"/>
          <w:sz w:val="24"/>
          <w:szCs w:val="24"/>
        </w:rPr>
        <w:t xml:space="preserve"> и дефектов костной ткани: теоретическое обоснование и возможности клинического использования. Диссертация на соискание ученой степени доктора медицинских наук./ Донецк 2014 – с.214-219</w:t>
      </w:r>
    </w:p>
    <w:p w:rsidR="00D53360" w:rsidRPr="003E51F6" w:rsidRDefault="00D53360" w:rsidP="009529EB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51F6">
        <w:rPr>
          <w:rFonts w:ascii="Times New Roman" w:hAnsi="Times New Roman"/>
          <w:sz w:val="24"/>
          <w:szCs w:val="24"/>
        </w:rPr>
        <w:t xml:space="preserve">12.Фриденштейн А.Я., </w:t>
      </w:r>
      <w:proofErr w:type="spellStart"/>
      <w:r w:rsidRPr="003E51F6">
        <w:rPr>
          <w:rFonts w:ascii="Times New Roman" w:hAnsi="Times New Roman"/>
          <w:sz w:val="24"/>
          <w:szCs w:val="24"/>
        </w:rPr>
        <w:t>Чайлахян</w:t>
      </w:r>
      <w:proofErr w:type="spellEnd"/>
      <w:r w:rsidRPr="003E51F6">
        <w:rPr>
          <w:rFonts w:ascii="Times New Roman" w:hAnsi="Times New Roman"/>
          <w:sz w:val="24"/>
          <w:szCs w:val="24"/>
        </w:rPr>
        <w:t xml:space="preserve"> Р.К., Герасимов Ю.В. Пролиферативные и дифференциальные потенции </w:t>
      </w:r>
      <w:proofErr w:type="spellStart"/>
      <w:r w:rsidRPr="003E51F6">
        <w:rPr>
          <w:rFonts w:ascii="Times New Roman" w:hAnsi="Times New Roman"/>
          <w:sz w:val="24"/>
          <w:szCs w:val="24"/>
        </w:rPr>
        <w:t>скелетогенньтх</w:t>
      </w:r>
      <w:proofErr w:type="spellEnd"/>
      <w:r w:rsidRPr="003E51F6">
        <w:rPr>
          <w:rFonts w:ascii="Times New Roman" w:hAnsi="Times New Roman"/>
          <w:sz w:val="24"/>
          <w:szCs w:val="24"/>
        </w:rPr>
        <w:t xml:space="preserve"> костномозговых колониеобразующих </w:t>
      </w:r>
      <w:r w:rsidRPr="003E51F6">
        <w:rPr>
          <w:rFonts w:ascii="Times New Roman" w:hAnsi="Times New Roman"/>
          <w:sz w:val="24"/>
          <w:szCs w:val="24"/>
        </w:rPr>
        <w:lastRenderedPageBreak/>
        <w:t>клеток. //Цитология. - 1986. - Т.28, №3. - С.341-349.</w:t>
      </w:r>
    </w:p>
    <w:p w:rsidR="00D53360" w:rsidRPr="002C46D0" w:rsidRDefault="00D53360" w:rsidP="009529E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10" w:after="0" w:line="360" w:lineRule="auto"/>
        <w:ind w:right="67"/>
        <w:jc w:val="both"/>
        <w:rPr>
          <w:rFonts w:ascii="Times New Roman" w:hAnsi="Times New Roman"/>
          <w:sz w:val="24"/>
          <w:szCs w:val="24"/>
          <w:lang w:val="en-US"/>
        </w:rPr>
      </w:pPr>
      <w:r w:rsidRPr="002C46D0">
        <w:rPr>
          <w:rFonts w:ascii="Times New Roman" w:hAnsi="Times New Roman"/>
          <w:sz w:val="24"/>
          <w:szCs w:val="24"/>
          <w:lang w:val="en-US"/>
        </w:rPr>
        <w:t xml:space="preserve">13. Weber B.G., </w:t>
      </w:r>
      <w:proofErr w:type="spellStart"/>
      <w:r w:rsidRPr="002C46D0">
        <w:rPr>
          <w:rFonts w:ascii="Times New Roman" w:hAnsi="Times New Roman"/>
          <w:sz w:val="24"/>
          <w:szCs w:val="24"/>
          <w:lang w:val="en-US"/>
        </w:rPr>
        <w:t>Cech</w:t>
      </w:r>
      <w:proofErr w:type="spellEnd"/>
      <w:r w:rsidRPr="002C46D0">
        <w:rPr>
          <w:rFonts w:ascii="Times New Roman" w:hAnsi="Times New Roman"/>
          <w:sz w:val="24"/>
          <w:szCs w:val="24"/>
          <w:lang w:val="en-US"/>
        </w:rPr>
        <w:t xml:space="preserve"> O. </w:t>
      </w:r>
      <w:proofErr w:type="spellStart"/>
      <w:r w:rsidRPr="002C46D0">
        <w:rPr>
          <w:rFonts w:ascii="Times New Roman" w:hAnsi="Times New Roman"/>
          <w:sz w:val="24"/>
          <w:szCs w:val="24"/>
          <w:lang w:val="en-US"/>
        </w:rPr>
        <w:t>Pseudarthrosen</w:t>
      </w:r>
      <w:proofErr w:type="spellEnd"/>
      <w:r w:rsidRPr="002C46D0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2C46D0">
        <w:rPr>
          <w:rFonts w:ascii="Times New Roman" w:hAnsi="Times New Roman"/>
          <w:sz w:val="24"/>
          <w:szCs w:val="24"/>
          <w:lang w:val="en-US"/>
        </w:rPr>
        <w:t>Pathophysiologie</w:t>
      </w:r>
      <w:proofErr w:type="spellEnd"/>
      <w:r w:rsidRPr="002C46D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C46D0">
        <w:rPr>
          <w:rFonts w:ascii="Times New Roman" w:hAnsi="Times New Roman"/>
          <w:sz w:val="24"/>
          <w:szCs w:val="24"/>
          <w:lang w:val="en-US"/>
        </w:rPr>
        <w:t>biomechanik</w:t>
      </w:r>
      <w:proofErr w:type="spellEnd"/>
      <w:r w:rsidRPr="002C46D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C46D0">
        <w:rPr>
          <w:rFonts w:ascii="Times New Roman" w:hAnsi="Times New Roman"/>
          <w:sz w:val="24"/>
          <w:szCs w:val="24"/>
          <w:lang w:val="en-US"/>
        </w:rPr>
        <w:t>therapie</w:t>
      </w:r>
      <w:proofErr w:type="spellEnd"/>
      <w:r w:rsidRPr="002C46D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C46D0">
        <w:rPr>
          <w:rFonts w:ascii="Times New Roman" w:hAnsi="Times New Roman"/>
          <w:sz w:val="24"/>
          <w:szCs w:val="24"/>
          <w:lang w:val="en-US"/>
        </w:rPr>
        <w:t>ergebnisse</w:t>
      </w:r>
      <w:proofErr w:type="spellEnd"/>
      <w:r w:rsidRPr="002C46D0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2C46D0">
        <w:rPr>
          <w:rFonts w:ascii="Times New Roman" w:hAnsi="Times New Roman"/>
          <w:sz w:val="24"/>
          <w:szCs w:val="24"/>
          <w:lang w:val="en-US"/>
        </w:rPr>
        <w:t xml:space="preserve"> - Bern-Stuttgart-Wien, Hans Huber, 1973. - 237 p.</w:t>
      </w:r>
    </w:p>
    <w:p w:rsidR="00D53360" w:rsidRPr="002C46D0" w:rsidRDefault="00D53360" w:rsidP="009529E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10" w:after="0" w:line="360" w:lineRule="auto"/>
        <w:ind w:right="67"/>
        <w:jc w:val="both"/>
        <w:rPr>
          <w:rFonts w:ascii="Times New Roman" w:hAnsi="Times New Roman"/>
          <w:sz w:val="24"/>
          <w:szCs w:val="24"/>
          <w:lang w:val="en-US"/>
        </w:rPr>
      </w:pPr>
      <w:r w:rsidRPr="002C46D0">
        <w:rPr>
          <w:rFonts w:ascii="Times New Roman" w:hAnsi="Times New Roman"/>
          <w:sz w:val="24"/>
          <w:szCs w:val="24"/>
          <w:lang w:val="en-US"/>
        </w:rPr>
        <w:t xml:space="preserve">14. </w:t>
      </w:r>
      <w:hyperlink r:id="rId11" w:history="1">
        <w:r w:rsidRPr="002C46D0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 xml:space="preserve">Thomas P. </w:t>
        </w:r>
        <w:proofErr w:type="spellStart"/>
        <w:r w:rsidRPr="002C46D0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Rüedi</w:t>
        </w:r>
        <w:proofErr w:type="spellEnd"/>
      </w:hyperlink>
      <w:r w:rsidRPr="002C46D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</w:t>
      </w:r>
      <w:r w:rsidRPr="002C46D0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hyperlink r:id="rId12" w:history="1">
        <w:r w:rsidRPr="002C46D0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Richard E. Buckley</w:t>
        </w:r>
      </w:hyperlink>
      <w:r w:rsidRPr="002C46D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</w:t>
      </w:r>
      <w:r w:rsidRPr="002C46D0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hyperlink r:id="rId13" w:history="1">
        <w:r w:rsidRPr="002C46D0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Christopher G. Morgan</w:t>
        </w:r>
      </w:hyperlink>
      <w:r w:rsidRPr="002C46D0">
        <w:rPr>
          <w:rFonts w:ascii="Times New Roman" w:hAnsi="Times New Roman"/>
          <w:sz w:val="24"/>
          <w:szCs w:val="24"/>
          <w:lang w:val="en-US"/>
        </w:rPr>
        <w:t xml:space="preserve"> AO - Principles of fracture management – Second expended edition by AO published  - 2007. – </w:t>
      </w:r>
      <w:proofErr w:type="gramStart"/>
      <w:r w:rsidRPr="002C46D0">
        <w:rPr>
          <w:rFonts w:ascii="Times New Roman" w:hAnsi="Times New Roman"/>
          <w:sz w:val="24"/>
          <w:szCs w:val="24"/>
          <w:lang w:val="en-US"/>
        </w:rPr>
        <w:t>p</w:t>
      </w:r>
      <w:proofErr w:type="gramEnd"/>
      <w:r w:rsidRPr="002C46D0">
        <w:rPr>
          <w:rFonts w:ascii="Times New Roman" w:hAnsi="Times New Roman"/>
          <w:sz w:val="24"/>
          <w:szCs w:val="24"/>
          <w:lang w:val="en-US"/>
        </w:rPr>
        <w:t xml:space="preserve"> 10-25, 504-520. </w:t>
      </w:r>
    </w:p>
    <w:p w:rsidR="00D53360" w:rsidRPr="003E51F6" w:rsidRDefault="00D53360" w:rsidP="009529E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10" w:after="0" w:line="360" w:lineRule="auto"/>
        <w:ind w:right="67"/>
        <w:rPr>
          <w:rFonts w:ascii="Times New Roman" w:hAnsi="Times New Roman"/>
          <w:sz w:val="24"/>
          <w:szCs w:val="24"/>
        </w:rPr>
      </w:pPr>
      <w:r w:rsidRPr="002C46D0">
        <w:rPr>
          <w:rFonts w:ascii="Times New Roman" w:hAnsi="Times New Roman"/>
          <w:sz w:val="24"/>
          <w:szCs w:val="24"/>
          <w:lang w:val="en-US"/>
        </w:rPr>
        <w:t xml:space="preserve">15. </w:t>
      </w:r>
      <w:proofErr w:type="spellStart"/>
      <w:r w:rsidRPr="002C46D0">
        <w:rPr>
          <w:rFonts w:ascii="Times New Roman" w:hAnsi="Times New Roman"/>
          <w:sz w:val="24"/>
          <w:szCs w:val="24"/>
          <w:lang w:val="en-US"/>
        </w:rPr>
        <w:t>Giannoudis</w:t>
      </w:r>
      <w:proofErr w:type="spellEnd"/>
      <w:r w:rsidRPr="002C46D0">
        <w:rPr>
          <w:rFonts w:ascii="Times New Roman" w:hAnsi="Times New Roman"/>
          <w:sz w:val="24"/>
          <w:szCs w:val="24"/>
          <w:lang w:val="en-US"/>
        </w:rPr>
        <w:t xml:space="preserve"> F. Enhancement of fracture healing with the diamond </w:t>
      </w:r>
      <w:proofErr w:type="spellStart"/>
      <w:r w:rsidRPr="002C46D0">
        <w:rPr>
          <w:rFonts w:ascii="Times New Roman" w:hAnsi="Times New Roman"/>
          <w:sz w:val="24"/>
          <w:szCs w:val="24"/>
          <w:lang w:val="en-US"/>
        </w:rPr>
        <w:t>contept</w:t>
      </w:r>
      <w:proofErr w:type="spellEnd"/>
      <w:r w:rsidRPr="002C46D0">
        <w:rPr>
          <w:rFonts w:ascii="Times New Roman" w:hAnsi="Times New Roman"/>
          <w:sz w:val="24"/>
          <w:szCs w:val="24"/>
          <w:lang w:val="en-US"/>
        </w:rPr>
        <w:t xml:space="preserve">: The role of the biological chamber / F. </w:t>
      </w:r>
      <w:proofErr w:type="spellStart"/>
      <w:r w:rsidRPr="002C46D0">
        <w:rPr>
          <w:rFonts w:ascii="Times New Roman" w:hAnsi="Times New Roman"/>
          <w:sz w:val="24"/>
          <w:szCs w:val="24"/>
          <w:lang w:val="en-US"/>
        </w:rPr>
        <w:t>Giannoudis</w:t>
      </w:r>
      <w:proofErr w:type="spellEnd"/>
      <w:r w:rsidRPr="002C46D0">
        <w:rPr>
          <w:rFonts w:ascii="Times New Roman" w:hAnsi="Times New Roman"/>
          <w:sz w:val="24"/>
          <w:szCs w:val="24"/>
          <w:lang w:val="en-US"/>
        </w:rPr>
        <w:t xml:space="preserve"> // Injury. – 42 (2011).  </w:t>
      </w:r>
      <w:r w:rsidRPr="003E51F6">
        <w:rPr>
          <w:rFonts w:ascii="Times New Roman" w:hAnsi="Times New Roman"/>
          <w:sz w:val="24"/>
          <w:szCs w:val="24"/>
        </w:rPr>
        <w:t>– P. 1191-1193.</w:t>
      </w:r>
    </w:p>
    <w:sectPr w:rsidR="00D53360" w:rsidRPr="003E51F6" w:rsidSect="003325AF">
      <w:type w:val="continuous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7B93"/>
    <w:multiLevelType w:val="hybridMultilevel"/>
    <w:tmpl w:val="23468796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D1D6C56"/>
    <w:multiLevelType w:val="singleLevel"/>
    <w:tmpl w:val="E020B290"/>
    <w:lvl w:ilvl="0">
      <w:start w:val="116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">
    <w:nsid w:val="3C831F66"/>
    <w:multiLevelType w:val="hybridMultilevel"/>
    <w:tmpl w:val="C4D243D4"/>
    <w:lvl w:ilvl="0" w:tplc="5C0A40B2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9125BE"/>
    <w:multiLevelType w:val="singleLevel"/>
    <w:tmpl w:val="4C5A6B8A"/>
    <w:lvl w:ilvl="0">
      <w:start w:val="280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4">
    <w:nsid w:val="4C534E17"/>
    <w:multiLevelType w:val="singleLevel"/>
    <w:tmpl w:val="3006B95C"/>
    <w:lvl w:ilvl="0">
      <w:start w:val="148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5">
    <w:nsid w:val="715C1891"/>
    <w:multiLevelType w:val="singleLevel"/>
    <w:tmpl w:val="50BE212A"/>
    <w:lvl w:ilvl="0">
      <w:start w:val="183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261"/>
    <w:rsid w:val="00005AFE"/>
    <w:rsid w:val="00017755"/>
    <w:rsid w:val="00046AB6"/>
    <w:rsid w:val="00052138"/>
    <w:rsid w:val="00061545"/>
    <w:rsid w:val="000912D1"/>
    <w:rsid w:val="000C25C8"/>
    <w:rsid w:val="000D55F8"/>
    <w:rsid w:val="000D60C9"/>
    <w:rsid w:val="000D6933"/>
    <w:rsid w:val="00142E9A"/>
    <w:rsid w:val="00154CE2"/>
    <w:rsid w:val="00165D69"/>
    <w:rsid w:val="00174B43"/>
    <w:rsid w:val="001B143D"/>
    <w:rsid w:val="001B1D96"/>
    <w:rsid w:val="001D211B"/>
    <w:rsid w:val="001D2715"/>
    <w:rsid w:val="001D2AA7"/>
    <w:rsid w:val="001F0F29"/>
    <w:rsid w:val="00216B3F"/>
    <w:rsid w:val="00217DE7"/>
    <w:rsid w:val="00245F17"/>
    <w:rsid w:val="00274C6C"/>
    <w:rsid w:val="00280199"/>
    <w:rsid w:val="002859B5"/>
    <w:rsid w:val="002903DE"/>
    <w:rsid w:val="002A4387"/>
    <w:rsid w:val="002B3D81"/>
    <w:rsid w:val="002C46D0"/>
    <w:rsid w:val="002D74B9"/>
    <w:rsid w:val="002F4A56"/>
    <w:rsid w:val="0032659C"/>
    <w:rsid w:val="003325AF"/>
    <w:rsid w:val="00363202"/>
    <w:rsid w:val="00392F32"/>
    <w:rsid w:val="003945F3"/>
    <w:rsid w:val="003B5EC3"/>
    <w:rsid w:val="003B6104"/>
    <w:rsid w:val="003E33EF"/>
    <w:rsid w:val="003E51F6"/>
    <w:rsid w:val="00443BF4"/>
    <w:rsid w:val="00450D8A"/>
    <w:rsid w:val="004774F1"/>
    <w:rsid w:val="00491261"/>
    <w:rsid w:val="004A7805"/>
    <w:rsid w:val="004B1705"/>
    <w:rsid w:val="004B702B"/>
    <w:rsid w:val="004C43CB"/>
    <w:rsid w:val="004F6721"/>
    <w:rsid w:val="004F692F"/>
    <w:rsid w:val="00505FDD"/>
    <w:rsid w:val="00514E90"/>
    <w:rsid w:val="00515FD8"/>
    <w:rsid w:val="00551854"/>
    <w:rsid w:val="005968D9"/>
    <w:rsid w:val="005A478A"/>
    <w:rsid w:val="005B723C"/>
    <w:rsid w:val="006016F8"/>
    <w:rsid w:val="006202E2"/>
    <w:rsid w:val="006267E1"/>
    <w:rsid w:val="00644074"/>
    <w:rsid w:val="00667F01"/>
    <w:rsid w:val="00670363"/>
    <w:rsid w:val="00680C72"/>
    <w:rsid w:val="00683663"/>
    <w:rsid w:val="006A5DA4"/>
    <w:rsid w:val="006A64DF"/>
    <w:rsid w:val="006A749F"/>
    <w:rsid w:val="006B1FAD"/>
    <w:rsid w:val="006D3D7C"/>
    <w:rsid w:val="006E345A"/>
    <w:rsid w:val="0071787B"/>
    <w:rsid w:val="00781E9A"/>
    <w:rsid w:val="007A60F8"/>
    <w:rsid w:val="007B2004"/>
    <w:rsid w:val="007E4831"/>
    <w:rsid w:val="00800D44"/>
    <w:rsid w:val="008330D3"/>
    <w:rsid w:val="0086015E"/>
    <w:rsid w:val="0088488C"/>
    <w:rsid w:val="008874AF"/>
    <w:rsid w:val="008904C6"/>
    <w:rsid w:val="008915F7"/>
    <w:rsid w:val="008B36DC"/>
    <w:rsid w:val="008C6B64"/>
    <w:rsid w:val="008E21AE"/>
    <w:rsid w:val="008E59CF"/>
    <w:rsid w:val="009061AC"/>
    <w:rsid w:val="009177DE"/>
    <w:rsid w:val="009258CA"/>
    <w:rsid w:val="0092652A"/>
    <w:rsid w:val="00927A1D"/>
    <w:rsid w:val="009477BE"/>
    <w:rsid w:val="00951499"/>
    <w:rsid w:val="009529EB"/>
    <w:rsid w:val="00965845"/>
    <w:rsid w:val="009B3073"/>
    <w:rsid w:val="009B3CEC"/>
    <w:rsid w:val="009E5B70"/>
    <w:rsid w:val="009F42D7"/>
    <w:rsid w:val="00A33CAD"/>
    <w:rsid w:val="00A354FC"/>
    <w:rsid w:val="00A50F26"/>
    <w:rsid w:val="00A54126"/>
    <w:rsid w:val="00A57C9A"/>
    <w:rsid w:val="00A72700"/>
    <w:rsid w:val="00A77631"/>
    <w:rsid w:val="00A94804"/>
    <w:rsid w:val="00AB67B2"/>
    <w:rsid w:val="00AB7568"/>
    <w:rsid w:val="00AD1859"/>
    <w:rsid w:val="00AD1F7F"/>
    <w:rsid w:val="00AE2987"/>
    <w:rsid w:val="00AF1B6E"/>
    <w:rsid w:val="00AF3473"/>
    <w:rsid w:val="00B17D8F"/>
    <w:rsid w:val="00B82F5E"/>
    <w:rsid w:val="00B85CB4"/>
    <w:rsid w:val="00B92119"/>
    <w:rsid w:val="00B93EBE"/>
    <w:rsid w:val="00BA0428"/>
    <w:rsid w:val="00BA7944"/>
    <w:rsid w:val="00BC26D9"/>
    <w:rsid w:val="00BC6436"/>
    <w:rsid w:val="00BF1F08"/>
    <w:rsid w:val="00BF73AE"/>
    <w:rsid w:val="00C371FF"/>
    <w:rsid w:val="00C4599A"/>
    <w:rsid w:val="00C4665E"/>
    <w:rsid w:val="00C74552"/>
    <w:rsid w:val="00C8755D"/>
    <w:rsid w:val="00CB1191"/>
    <w:rsid w:val="00CD154A"/>
    <w:rsid w:val="00CD6FC0"/>
    <w:rsid w:val="00CE3D69"/>
    <w:rsid w:val="00CF7D23"/>
    <w:rsid w:val="00D12D42"/>
    <w:rsid w:val="00D2422B"/>
    <w:rsid w:val="00D30164"/>
    <w:rsid w:val="00D53360"/>
    <w:rsid w:val="00D54FC4"/>
    <w:rsid w:val="00D73294"/>
    <w:rsid w:val="00D7529A"/>
    <w:rsid w:val="00D85B01"/>
    <w:rsid w:val="00DB59AB"/>
    <w:rsid w:val="00DD54E9"/>
    <w:rsid w:val="00DD5919"/>
    <w:rsid w:val="00DE5035"/>
    <w:rsid w:val="00E01695"/>
    <w:rsid w:val="00E029AF"/>
    <w:rsid w:val="00E03A5E"/>
    <w:rsid w:val="00E11496"/>
    <w:rsid w:val="00E310CB"/>
    <w:rsid w:val="00E36011"/>
    <w:rsid w:val="00E527BB"/>
    <w:rsid w:val="00E61E37"/>
    <w:rsid w:val="00E7340A"/>
    <w:rsid w:val="00E82882"/>
    <w:rsid w:val="00E90FA2"/>
    <w:rsid w:val="00EA2767"/>
    <w:rsid w:val="00EA48F1"/>
    <w:rsid w:val="00EB5938"/>
    <w:rsid w:val="00ED17CE"/>
    <w:rsid w:val="00ED3924"/>
    <w:rsid w:val="00ED4EF5"/>
    <w:rsid w:val="00EF2294"/>
    <w:rsid w:val="00F03222"/>
    <w:rsid w:val="00F1460D"/>
    <w:rsid w:val="00F338E1"/>
    <w:rsid w:val="00F90E18"/>
    <w:rsid w:val="00FB0AAD"/>
    <w:rsid w:val="00FE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F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1460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link w:val="30"/>
    <w:uiPriority w:val="99"/>
    <w:qFormat/>
    <w:rsid w:val="00DB59AB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1460D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DB59AB"/>
    <w:rPr>
      <w:rFonts w:ascii="Times New Roman" w:hAnsi="Times New Roman"/>
      <w:b/>
      <w:sz w:val="27"/>
      <w:lang w:eastAsia="ru-RU"/>
    </w:rPr>
  </w:style>
  <w:style w:type="paragraph" w:styleId="a3">
    <w:name w:val="List Paragraph"/>
    <w:basedOn w:val="a"/>
    <w:uiPriority w:val="99"/>
    <w:qFormat/>
    <w:rsid w:val="00DB59AB"/>
    <w:pPr>
      <w:ind w:left="720"/>
      <w:contextualSpacing/>
    </w:pPr>
  </w:style>
  <w:style w:type="character" w:styleId="a4">
    <w:name w:val="Emphasis"/>
    <w:uiPriority w:val="99"/>
    <w:qFormat/>
    <w:rsid w:val="00154CE2"/>
    <w:rPr>
      <w:rFonts w:cs="Times New Roman"/>
      <w:i/>
    </w:rPr>
  </w:style>
  <w:style w:type="paragraph" w:styleId="a5">
    <w:name w:val="Balloon Text"/>
    <w:basedOn w:val="a"/>
    <w:link w:val="a6"/>
    <w:uiPriority w:val="99"/>
    <w:semiHidden/>
    <w:rsid w:val="009477BE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9477BE"/>
    <w:rPr>
      <w:rFonts w:ascii="Tahoma" w:hAnsi="Tahoma"/>
      <w:sz w:val="16"/>
    </w:rPr>
  </w:style>
  <w:style w:type="character" w:styleId="a7">
    <w:name w:val="Hyperlink"/>
    <w:uiPriority w:val="99"/>
    <w:semiHidden/>
    <w:rsid w:val="004774F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4774F1"/>
  </w:style>
  <w:style w:type="paragraph" w:styleId="a8">
    <w:name w:val="No Spacing"/>
    <w:uiPriority w:val="99"/>
    <w:qFormat/>
    <w:rsid w:val="003E33EF"/>
    <w:rPr>
      <w:sz w:val="22"/>
      <w:szCs w:val="22"/>
      <w:lang w:eastAsia="en-US"/>
    </w:rPr>
  </w:style>
  <w:style w:type="paragraph" w:styleId="a9">
    <w:name w:val="caption"/>
    <w:basedOn w:val="a"/>
    <w:next w:val="a"/>
    <w:uiPriority w:val="99"/>
    <w:qFormat/>
    <w:locked/>
    <w:rsid w:val="003E33E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43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ogle.com.ua/search?hl=ru&amp;tbo=p&amp;tbm=bks&amp;q=inauthor:%22Christopher+G.+Moran%22&amp;source=gbs_metadata_r&amp;cad=2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google.com.ua/search?hl=ru&amp;tbo=p&amp;tbm=bks&amp;q=inauthor:%22Richard+E.+Buckley%22&amp;source=gbs_metadata_r&amp;cad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.ua/search?hl=ru&amp;tbo=p&amp;tbm=bks&amp;q=inauthor:%22Thomas+P.+R%C3%BCedi%22&amp;source=gbs_metadata_r&amp;cad=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1878</Words>
  <Characters>13810</Characters>
  <Application>Microsoft Office Word</Application>
  <DocSecurity>0</DocSecurity>
  <Lines>242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616</vt:lpstr>
    </vt:vector>
  </TitlesOfParts>
  <Company/>
  <LinksUpToDate>false</LinksUpToDate>
  <CharactersWithSpaces>15638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616</dc:title>
  <dc:creator>Алексей</dc:creator>
  <cp:lastModifiedBy>Алексей</cp:lastModifiedBy>
  <cp:revision>3</cp:revision>
  <cp:lastPrinted>2017-02-20T20:26:00Z</cp:lastPrinted>
  <dcterms:created xsi:type="dcterms:W3CDTF">2017-02-28T18:44:00Z</dcterms:created>
  <dcterms:modified xsi:type="dcterms:W3CDTF">2017-02-28T18:56:00Z</dcterms:modified>
</cp:coreProperties>
</file>