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E7" w:rsidRPr="00E7450C" w:rsidRDefault="00FE31E7" w:rsidP="003F31E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7450C">
        <w:rPr>
          <w:rFonts w:ascii="Times New Roman" w:hAnsi="Times New Roman"/>
          <w:b/>
          <w:color w:val="000000"/>
          <w:sz w:val="28"/>
          <w:szCs w:val="28"/>
        </w:rPr>
        <w:t>Вступ</w:t>
      </w:r>
      <w:r w:rsidR="00FE31E7" w:rsidRPr="00E7450C">
        <w:rPr>
          <w:rFonts w:ascii="Times New Roman" w:hAnsi="Times New Roman"/>
          <w:b/>
          <w:color w:val="000000"/>
          <w:sz w:val="28"/>
          <w:szCs w:val="28"/>
        </w:rPr>
        <w:t>ление</w:t>
      </w:r>
    </w:p>
    <w:p w:rsidR="005C53B0" w:rsidRPr="00E7450C" w:rsidRDefault="00934FE6" w:rsidP="00934FE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Проблема заболеваний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ахиллов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ого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31E7" w:rsidRPr="00E7450C">
        <w:rPr>
          <w:rFonts w:ascii="Times New Roman" w:hAnsi="Times New Roman"/>
          <w:color w:val="000000"/>
          <w:sz w:val="28"/>
          <w:szCs w:val="28"/>
        </w:rPr>
        <w:t>сухожилля</w:t>
      </w:r>
      <w:proofErr w:type="spellEnd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(АС)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была и является актуальной на протяжении многих лет. В 1895 году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Rossler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обнаружил одну из причин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ахилодинии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–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воспалительн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ый процесс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в синовиальной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сумке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между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E31E7" w:rsidRPr="00E7450C">
        <w:rPr>
          <w:rFonts w:ascii="Times New Roman" w:hAnsi="Times New Roman"/>
          <w:color w:val="000000"/>
          <w:sz w:val="28"/>
          <w:szCs w:val="28"/>
        </w:rPr>
        <w:t>АС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и заднее-верхними отделами пяточной кости [1]. В 1923 году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Neilson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употребил термин «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ретрокальканиальний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бурсит», в качестве причин которого описал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травматизацию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тесной обувью и чрезмерной нагрузкой стоп при ходьбе, а вскоре после него, в 1928 году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Patrick</w:t>
      </w:r>
      <w:proofErr w:type="spellEnd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Haglund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[1] убедительно доказал, что основным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этиопатогенетическим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фактором заболевания является ан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атомическое увеличение задне </w:t>
      </w:r>
      <w:proofErr w:type="gramStart"/>
      <w:r w:rsidR="00FE31E7" w:rsidRPr="00E7450C">
        <w:rPr>
          <w:rFonts w:ascii="Times New Roman" w:hAnsi="Times New Roman"/>
          <w:color w:val="000000"/>
          <w:sz w:val="28"/>
          <w:szCs w:val="28"/>
        </w:rPr>
        <w:t>-в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>ерхни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х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отделов пяточной кости (т.н.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«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деформация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Haglund'a</w:t>
      </w:r>
      <w:proofErr w:type="spellEnd"/>
      <w:r w:rsidR="00FE31E7" w:rsidRPr="00E7450C">
        <w:rPr>
          <w:rFonts w:ascii="Times New Roman" w:hAnsi="Times New Roman"/>
          <w:color w:val="000000"/>
          <w:sz w:val="28"/>
          <w:szCs w:val="28"/>
        </w:rPr>
        <w:t>»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), что приводит к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импинджмент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синовиальной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сумки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между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E31E7" w:rsidRPr="00E7450C">
        <w:rPr>
          <w:rFonts w:ascii="Times New Roman" w:hAnsi="Times New Roman"/>
          <w:color w:val="000000"/>
          <w:sz w:val="28"/>
          <w:szCs w:val="28"/>
        </w:rPr>
        <w:t>АС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74B16">
        <w:rPr>
          <w:rFonts w:ascii="Times New Roman" w:hAnsi="Times New Roman"/>
          <w:color w:val="000000"/>
          <w:sz w:val="28"/>
          <w:szCs w:val="28"/>
        </w:rPr>
        <w:t>пяточной костью</w:t>
      </w:r>
      <w:r w:rsidRPr="00E7450C">
        <w:rPr>
          <w:rFonts w:ascii="Times New Roman" w:hAnsi="Times New Roman"/>
          <w:color w:val="000000"/>
          <w:sz w:val="28"/>
          <w:szCs w:val="28"/>
        </w:rPr>
        <w:t>.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450C">
        <w:rPr>
          <w:rFonts w:ascii="Times New Roman" w:hAnsi="Times New Roman"/>
          <w:color w:val="000000"/>
          <w:sz w:val="28"/>
          <w:szCs w:val="28"/>
        </w:rPr>
        <w:t>Так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же 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P.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Haglund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в своей работе описал оперативный метод лечения, который заключался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в резекции </w:t>
      </w:r>
      <w:r w:rsidR="00174B16">
        <w:rPr>
          <w:rFonts w:ascii="Times New Roman" w:hAnsi="Times New Roman"/>
          <w:color w:val="000000"/>
          <w:sz w:val="28"/>
          <w:szCs w:val="28"/>
        </w:rPr>
        <w:t>задне-верхних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пяточной кости. Для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рентген-диагностики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запяточного  бурсита в настоящее время 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предложено много методов: измерение угла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Fowler-Philip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[4], угла J.C.A.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Steffensen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и A.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Evensen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[3], метод наклонных параллельных линий по H.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Pavlov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[6], угол D.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Chauveaux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[5] и другие. В практике чаще используются определени</w:t>
      </w:r>
      <w:r w:rsidR="00174B16">
        <w:rPr>
          <w:rFonts w:ascii="Times New Roman" w:hAnsi="Times New Roman"/>
          <w:color w:val="000000"/>
          <w:sz w:val="28"/>
          <w:szCs w:val="28"/>
        </w:rPr>
        <w:t>е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угла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Fowler-Philip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и метод наклонных параллельных линий (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posteriorpitchlines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- PPL). В дополнение к выше указанным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рентген-диагностически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критери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ям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запяточного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бурсита / синдрома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Haglund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, также относят наличие заднего пяточного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ентезофит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кальцинатов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в толще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АС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не выше 2 см от места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инсерции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[5, 7,8].</w:t>
      </w:r>
    </w:p>
    <w:p w:rsidR="005C53B0" w:rsidRPr="00E7450C" w:rsidRDefault="00174B1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Материалы и методы</w:t>
      </w:r>
      <w:r w:rsidR="005C53B0" w:rsidRPr="00E7450C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="00934FE6" w:rsidRPr="00E7450C">
        <w:rPr>
          <w:rFonts w:ascii="Times New Roman" w:hAnsi="Times New Roman"/>
          <w:color w:val="000000"/>
          <w:sz w:val="28"/>
          <w:szCs w:val="28"/>
        </w:rPr>
        <w:t>С сентября 201</w:t>
      </w:r>
      <w:r w:rsidR="00174B16">
        <w:rPr>
          <w:rFonts w:ascii="Times New Roman" w:hAnsi="Times New Roman"/>
          <w:color w:val="000000"/>
          <w:sz w:val="28"/>
          <w:szCs w:val="28"/>
        </w:rPr>
        <w:t>5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года по </w:t>
      </w:r>
      <w:r w:rsidR="00174B16">
        <w:rPr>
          <w:rFonts w:ascii="Times New Roman" w:hAnsi="Times New Roman"/>
          <w:color w:val="000000"/>
          <w:sz w:val="28"/>
          <w:szCs w:val="28"/>
        </w:rPr>
        <w:t>январь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174B16">
        <w:rPr>
          <w:rFonts w:ascii="Times New Roman" w:hAnsi="Times New Roman"/>
          <w:color w:val="000000"/>
          <w:sz w:val="28"/>
          <w:szCs w:val="28"/>
        </w:rPr>
        <w:t>7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было обследовано 38 пяток у 35 больных с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запяточным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бурситом и 124 пят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ок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у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78 пациентов без чувства боли в задних отделах стопы, которые обратились в травматологические отделения областной клинической больницы им. М.И. Пирогова 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Винница и городс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кой клинической больницы № 8 г.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Киева.</w:t>
      </w:r>
      <w:proofErr w:type="gram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В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основн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ую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исслед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 xml:space="preserve">овательскую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у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вошли пациенты, 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 xml:space="preserve">которые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жаловались на боль и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отек в проекции </w:t>
      </w:r>
      <w:proofErr w:type="gramStart"/>
      <w:r w:rsidR="00934FE6" w:rsidRPr="00E7450C">
        <w:rPr>
          <w:rFonts w:ascii="Times New Roman" w:hAnsi="Times New Roman"/>
          <w:color w:val="000000"/>
          <w:sz w:val="28"/>
          <w:szCs w:val="28"/>
        </w:rPr>
        <w:t>заднее-верхних</w:t>
      </w:r>
      <w:proofErr w:type="gram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отделов пяточной кости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месте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инсерции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АС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.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Всем пациентам выполнен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а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рентгенографи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>я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стопы в боковой проекции под нагрузкой. Для исключения субъективного фактора все измерения и оценки качественных показателей проводились одним специалистом. Измерения проводили по описанным методикам. Угол пяточной кости по A.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Fowler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и JF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Philip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(Рисунок 1) - угол, образованный </w:t>
      </w:r>
      <w:proofErr w:type="gramStart"/>
      <w:r w:rsidR="00934FE6" w:rsidRPr="00E7450C">
        <w:rPr>
          <w:rFonts w:ascii="Times New Roman" w:hAnsi="Times New Roman"/>
          <w:color w:val="000000"/>
          <w:sz w:val="28"/>
          <w:szCs w:val="28"/>
        </w:rPr>
        <w:t>линиями</w:t>
      </w:r>
      <w:proofErr w:type="gram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проведенными через заднюю часть пяточного бугра (А) и заднее-верхней частью пяточной кости (В)</w:t>
      </w:r>
      <w:r w:rsidR="00BC6751">
        <w:rPr>
          <w:rFonts w:ascii="Times New Roman" w:hAnsi="Times New Roman"/>
          <w:color w:val="000000"/>
          <w:sz w:val="28"/>
          <w:szCs w:val="28"/>
        </w:rPr>
        <w:t>;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и медиальным </w:t>
      </w:r>
      <w:r w:rsidR="00E7450C">
        <w:rPr>
          <w:rFonts w:ascii="Times New Roman" w:hAnsi="Times New Roman"/>
          <w:color w:val="000000"/>
          <w:sz w:val="28"/>
          <w:szCs w:val="28"/>
        </w:rPr>
        <w:t>бугорком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бугристости пяточной кости (С) и передним бугорком (D). В норме значения этого угла </w:t>
      </w:r>
      <w:proofErr w:type="gramStart"/>
      <w:r w:rsidR="00934FE6" w:rsidRPr="00E7450C">
        <w:rPr>
          <w:rFonts w:ascii="Times New Roman" w:hAnsi="Times New Roman"/>
          <w:color w:val="000000"/>
          <w:sz w:val="28"/>
          <w:szCs w:val="28"/>
        </w:rPr>
        <w:t>равен</w:t>
      </w:r>
      <w:proofErr w:type="gram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от 44</w:t>
      </w:r>
      <w:r w:rsidR="00934FE6" w:rsidRPr="00E7450C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до 69</w:t>
      </w:r>
      <w:r w:rsidR="00934FE6" w:rsidRPr="00E7450C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. Угол больше 75</w:t>
      </w:r>
      <w:r w:rsidR="00934FE6" w:rsidRPr="00E7450C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считается патологическим, характеризующий индивидуальное анатомическое увеличение </w:t>
      </w:r>
      <w:proofErr w:type="gramStart"/>
      <w:r w:rsidR="00934FE6" w:rsidRPr="00E7450C">
        <w:rPr>
          <w:rFonts w:ascii="Times New Roman" w:hAnsi="Times New Roman"/>
          <w:color w:val="000000"/>
          <w:sz w:val="28"/>
          <w:szCs w:val="28"/>
        </w:rPr>
        <w:t>заднее</w:t>
      </w:r>
      <w:r w:rsidR="00BC6751">
        <w:rPr>
          <w:rFonts w:ascii="Times New Roman" w:hAnsi="Times New Roman"/>
          <w:color w:val="000000"/>
          <w:sz w:val="28"/>
          <w:szCs w:val="28"/>
        </w:rPr>
        <w:t>-верхних</w:t>
      </w:r>
      <w:proofErr w:type="gramEnd"/>
      <w:r w:rsidR="00BC6751">
        <w:rPr>
          <w:rFonts w:ascii="Times New Roman" w:hAnsi="Times New Roman"/>
          <w:color w:val="000000"/>
          <w:sz w:val="28"/>
          <w:szCs w:val="28"/>
        </w:rPr>
        <w:t xml:space="preserve"> отделов пяточной кости, что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обусловливает возникновение воспалительного процесса в синовиальной бурсе, вызванного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импинджмент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>-синдромом последней.</w:t>
      </w:r>
    </w:p>
    <w:p w:rsidR="005C53B0" w:rsidRPr="00E7450C" w:rsidRDefault="005B1BD4" w:rsidP="003F31E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E350A36" wp14:editId="63D59B9F">
            <wp:extent cx="3133725" cy="2447925"/>
            <wp:effectExtent l="0" t="0" r="9525" b="952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r="12309" b="1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E6" w:rsidRPr="00E7450C" w:rsidRDefault="00934FE6" w:rsidP="00934FE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Рисунок 1. Угол пяточной кости по A.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и JF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Philip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[5]. </w:t>
      </w:r>
      <w:r w:rsidR="00E7450C">
        <w:rPr>
          <w:rFonts w:ascii="Times New Roman" w:hAnsi="Times New Roman"/>
          <w:color w:val="000000"/>
          <w:sz w:val="28"/>
          <w:szCs w:val="28"/>
        </w:rPr>
        <w:t>Пояснения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в тексте.</w:t>
      </w:r>
    </w:p>
    <w:p w:rsidR="005C53B0" w:rsidRPr="00E7450C" w:rsidRDefault="00934FE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BC6751">
        <w:rPr>
          <w:rFonts w:ascii="Times New Roman" w:hAnsi="Times New Roman"/>
          <w:color w:val="000000"/>
          <w:sz w:val="28"/>
          <w:szCs w:val="28"/>
        </w:rPr>
        <w:t>Измерение задн</w:t>
      </w:r>
      <w:r w:rsidRPr="00E7450C">
        <w:rPr>
          <w:rFonts w:ascii="Times New Roman" w:hAnsi="Times New Roman"/>
          <w:color w:val="000000"/>
          <w:sz w:val="28"/>
          <w:szCs w:val="28"/>
        </w:rPr>
        <w:t>е-верхних отделов пяточной кости по способу параллельных наклонных линий (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posterior</w:t>
      </w:r>
      <w:proofErr w:type="spellEnd"/>
      <w:r w:rsid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pitch</w:t>
      </w:r>
      <w:proofErr w:type="spellEnd"/>
      <w:r w:rsid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lines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- PPL)</w:t>
      </w:r>
      <w:r w:rsid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предложено H.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Pavlov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с соавторами [6] и выполняется следующим образом (см. Рисунок 2, Рисунок 3). Нижнюю линию (PPL1) проводят через передний (А) и медиальный (М) бугорки пяточной кости, затем выстраивают перпендикуляр к ней, проходящей через задний край суставной фасетки таранной кости (L). </w:t>
      </w:r>
      <w:r w:rsidRPr="00E7450C">
        <w:rPr>
          <w:rFonts w:ascii="Times New Roman" w:hAnsi="Times New Roman"/>
          <w:color w:val="000000"/>
          <w:sz w:val="28"/>
          <w:szCs w:val="28"/>
        </w:rPr>
        <w:lastRenderedPageBreak/>
        <w:t xml:space="preserve">Затем проводят верхнюю линию (PPL2), которая должна проходить параллельно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нижней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, через исходную точку перпендикуляра. Выступающая над линией часть пяточной кости расценивается как патологическая, обуславливающей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импинджмент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>-синдром синовиальной бурсы (положительный PPL, Рисунок 3).</w:t>
      </w:r>
    </w:p>
    <w:p w:rsidR="005C53B0" w:rsidRPr="00E7450C" w:rsidRDefault="005B1BD4" w:rsidP="003F31E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4C01315" wp14:editId="27A8CAD2">
            <wp:extent cx="3181350" cy="2257425"/>
            <wp:effectExtent l="0" t="0" r="0" b="9525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0" r="11385" b="11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B0" w:rsidRPr="00E7450C" w:rsidRDefault="00934FE6" w:rsidP="003F31E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Рисунок 2. </w:t>
      </w:r>
      <w:r w:rsidR="00E7450C">
        <w:rPr>
          <w:rFonts w:ascii="Times New Roman" w:hAnsi="Times New Roman"/>
          <w:color w:val="000000"/>
          <w:sz w:val="28"/>
          <w:szCs w:val="28"/>
        </w:rPr>
        <w:t>Метод параллельных наклонных линий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по H.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Pavlov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[6]. </w:t>
      </w:r>
      <w:r w:rsidR="00E7450C">
        <w:rPr>
          <w:rFonts w:ascii="Times New Roman" w:hAnsi="Times New Roman"/>
          <w:color w:val="000000"/>
          <w:sz w:val="28"/>
          <w:szCs w:val="28"/>
        </w:rPr>
        <w:t>PPL -</w:t>
      </w:r>
      <w:r w:rsidRPr="00E7450C">
        <w:rPr>
          <w:rFonts w:ascii="Times New Roman" w:hAnsi="Times New Roman"/>
          <w:color w:val="000000"/>
          <w:sz w:val="28"/>
          <w:szCs w:val="28"/>
        </w:rPr>
        <w:t>.</w:t>
      </w:r>
      <w:r w:rsidR="005B1BD4" w:rsidRPr="00E7450C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79AAFD" wp14:editId="03A17771">
            <wp:extent cx="3171825" cy="2333625"/>
            <wp:effectExtent l="0" t="0" r="9525" b="9525"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5" r="11641" b="22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0C" w:rsidRDefault="00934FE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Рисунок 3. </w:t>
      </w:r>
      <w:r w:rsidR="00E7450C">
        <w:rPr>
          <w:rFonts w:ascii="Times New Roman" w:hAnsi="Times New Roman"/>
          <w:color w:val="000000"/>
          <w:sz w:val="28"/>
          <w:szCs w:val="28"/>
        </w:rPr>
        <w:t>Метод параллельных наклонных линий</w:t>
      </w:r>
      <w:r w:rsidR="00E7450C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по H.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Pavlov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[6]. PPL +. </w:t>
      </w:r>
    </w:p>
    <w:p w:rsidR="00934FE6" w:rsidRPr="00E7450C" w:rsidRDefault="00934FE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Х - </w:t>
      </w:r>
      <w:r w:rsidR="00BC6751">
        <w:rPr>
          <w:rFonts w:ascii="Times New Roman" w:hAnsi="Times New Roman"/>
          <w:color w:val="000000"/>
          <w:sz w:val="28"/>
          <w:szCs w:val="28"/>
        </w:rPr>
        <w:t>костные разрастания задн</w:t>
      </w:r>
      <w:r w:rsidRPr="00E7450C">
        <w:rPr>
          <w:rFonts w:ascii="Times New Roman" w:hAnsi="Times New Roman"/>
          <w:color w:val="000000"/>
          <w:sz w:val="28"/>
          <w:szCs w:val="28"/>
        </w:rPr>
        <w:t>е-верхних отделов пяточной кости.</w:t>
      </w:r>
    </w:p>
    <w:p w:rsidR="00BC6751" w:rsidRDefault="00934FE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5C53B0" w:rsidRPr="00E7450C" w:rsidRDefault="00BC6751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Также мы провод</w:t>
      </w:r>
      <w:r>
        <w:rPr>
          <w:rFonts w:ascii="Times New Roman" w:hAnsi="Times New Roman"/>
          <w:color w:val="000000"/>
          <w:sz w:val="28"/>
          <w:szCs w:val="28"/>
        </w:rPr>
        <w:t xml:space="preserve">или оценки качественных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рентген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диагностических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критериев, таких как наличие заднего пяточного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нтезофит</w:t>
      </w:r>
      <w:r w:rsidR="00E7450C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кальци</w:t>
      </w:r>
      <w:r w:rsidR="00E7450C">
        <w:rPr>
          <w:rFonts w:ascii="Times New Roman" w:hAnsi="Times New Roman"/>
          <w:color w:val="000000"/>
          <w:sz w:val="28"/>
          <w:szCs w:val="28"/>
        </w:rPr>
        <w:t>н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ат</w:t>
      </w:r>
      <w:r w:rsidR="00E7450C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в толще </w:t>
      </w:r>
      <w:r w:rsidR="00E7450C">
        <w:rPr>
          <w:rFonts w:ascii="Times New Roman" w:hAnsi="Times New Roman"/>
          <w:color w:val="000000"/>
          <w:sz w:val="28"/>
          <w:szCs w:val="28"/>
        </w:rPr>
        <w:t>АС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не выше 2 см от места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инсерции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сухожилия в пяточную кость. </w:t>
      </w:r>
      <w:proofErr w:type="gramStart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Такую топической дифференциацию по локализации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кальцинатов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мы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проводили для выявления взаимосвязи этого рентгенологического критерия с фактом </w:t>
      </w:r>
      <w:r>
        <w:rPr>
          <w:rFonts w:ascii="Times New Roman" w:hAnsi="Times New Roman"/>
          <w:color w:val="000000"/>
          <w:sz w:val="28"/>
          <w:szCs w:val="28"/>
        </w:rPr>
        <w:t xml:space="preserve">именно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>данного заболевания.</w:t>
      </w:r>
      <w:proofErr w:type="gramEnd"/>
    </w:p>
    <w:p w:rsidR="005C53B0" w:rsidRPr="00E7450C" w:rsidRDefault="005B1BD4" w:rsidP="003F31E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46FE11F" wp14:editId="331C4F82">
            <wp:extent cx="3400425" cy="263842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" t="3571" r="31044" b="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E6" w:rsidRDefault="00934FE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Рисунок 4. Рентгенограмма пациента с жалобами на боль и отечность в проекции задних отделов пяточной кости. Наличие массивного </w:t>
      </w:r>
      <w:proofErr w:type="spellStart"/>
      <w:r w:rsidR="00BC6751">
        <w:rPr>
          <w:rFonts w:ascii="Times New Roman" w:hAnsi="Times New Roman"/>
          <w:color w:val="000000"/>
          <w:sz w:val="28"/>
          <w:szCs w:val="28"/>
        </w:rPr>
        <w:t>э</w:t>
      </w:r>
      <w:r w:rsidRPr="00E7450C">
        <w:rPr>
          <w:rFonts w:ascii="Times New Roman" w:hAnsi="Times New Roman"/>
          <w:color w:val="000000"/>
          <w:sz w:val="28"/>
          <w:szCs w:val="28"/>
        </w:rPr>
        <w:t>нтезофит</w:t>
      </w:r>
      <w:r w:rsidR="00E7450C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(белая стрелка),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кальцинатов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в толще ахиллова сухожилия (красные стрелки) </w:t>
      </w:r>
      <w:r w:rsidR="00BC6751">
        <w:rPr>
          <w:rFonts w:ascii="Times New Roman" w:hAnsi="Times New Roman"/>
          <w:color w:val="000000"/>
          <w:sz w:val="28"/>
          <w:szCs w:val="28"/>
        </w:rPr>
        <w:t>и увеличение задн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е-верхних </w:t>
      </w:r>
      <w:r w:rsidR="00E7450C">
        <w:rPr>
          <w:rFonts w:ascii="Times New Roman" w:hAnsi="Times New Roman"/>
          <w:color w:val="000000"/>
          <w:sz w:val="28"/>
          <w:szCs w:val="28"/>
        </w:rPr>
        <w:t>отделов пяточной кости - т.н. «д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еформация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Haglund'a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>» (Х).</w:t>
      </w:r>
    </w:p>
    <w:p w:rsidR="00BC6751" w:rsidRPr="00E7450C" w:rsidRDefault="00BC6751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Все подсчеты мы проводили с помощью компьютерной программы </w:t>
      </w:r>
      <w:proofErr w:type="spellStart"/>
      <w:r w:rsidR="00934FE6" w:rsidRPr="00E7450C">
        <w:rPr>
          <w:rFonts w:ascii="Times New Roman" w:hAnsi="Times New Roman"/>
          <w:color w:val="000000"/>
          <w:sz w:val="28"/>
          <w:szCs w:val="28"/>
        </w:rPr>
        <w:t>Statistica</w:t>
      </w:r>
      <w:proofErr w:type="spellEnd"/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10 с определением коэффициента достоверной вероятности (р). Чувствительность и специфичность диагностических критериев </w:t>
      </w:r>
      <w:r w:rsidR="00E7450C">
        <w:rPr>
          <w:rFonts w:ascii="Times New Roman" w:hAnsi="Times New Roman"/>
          <w:color w:val="000000"/>
          <w:sz w:val="28"/>
          <w:szCs w:val="28"/>
        </w:rPr>
        <w:t xml:space="preserve">вычислялись с помощью формул, предложенных </w:t>
      </w:r>
      <w:proofErr w:type="spellStart"/>
      <w:r w:rsidR="00E7450C" w:rsidRPr="00E7450C">
        <w:rPr>
          <w:rFonts w:ascii="Times New Roman" w:hAnsi="Times New Roman"/>
          <w:color w:val="000000"/>
          <w:sz w:val="28"/>
          <w:szCs w:val="28"/>
          <w:lang w:eastAsia="ru-RU"/>
        </w:rPr>
        <w:t>Altman</w:t>
      </w:r>
      <w:proofErr w:type="spellEnd"/>
      <w:r w:rsidR="00E7450C" w:rsidRPr="00E745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D.G. </w:t>
      </w:r>
      <w:r w:rsidR="00934FE6" w:rsidRPr="00E7450C">
        <w:rPr>
          <w:rFonts w:ascii="Times New Roman" w:hAnsi="Times New Roman"/>
          <w:color w:val="000000"/>
          <w:sz w:val="28"/>
          <w:szCs w:val="28"/>
        </w:rPr>
        <w:t xml:space="preserve"> [9].</w:t>
      </w: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7450C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E31E7" w:rsidRPr="00E7450C">
        <w:rPr>
          <w:rFonts w:ascii="Times New Roman" w:hAnsi="Times New Roman"/>
          <w:b/>
          <w:color w:val="000000"/>
          <w:sz w:val="28"/>
          <w:szCs w:val="28"/>
        </w:rPr>
        <w:t>Результаты и обсуждение</w:t>
      </w:r>
    </w:p>
    <w:p w:rsidR="005C53B0" w:rsidRPr="00E7450C" w:rsidRDefault="00FE31E7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 xml:space="preserve">Среднее значение угла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Fowler-Philip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в основной исследовательской группе составило 62,3 ± 7,80, в контрольной - 60,1 ± 7,00, что означает отсутствие статистически достоверной разницы (p = 0,490).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В основной группе патологические значения угла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Fowler-Philip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(≥750) были зарегистрированы только в 3 случаях, что составляет 7,89% от всех случаев заболевания. Специфичность метода равна 1,0, но чувствительность всего 0,07.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Ложно-отрицательные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результаты диагностики составили 92,11%.</w:t>
      </w: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proofErr w:type="gramStart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C6751">
        <w:rPr>
          <w:rFonts w:ascii="Times New Roman" w:hAnsi="Times New Roman"/>
          <w:color w:val="000000"/>
          <w:sz w:val="28"/>
          <w:szCs w:val="28"/>
        </w:rPr>
        <w:t>основной группе увеличение задн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е-верхн</w:t>
      </w:r>
      <w:r w:rsidR="00BC6751">
        <w:rPr>
          <w:rFonts w:ascii="Times New Roman" w:hAnsi="Times New Roman"/>
          <w:color w:val="000000"/>
          <w:sz w:val="28"/>
          <w:szCs w:val="28"/>
        </w:rPr>
        <w:t>их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6751">
        <w:rPr>
          <w:rFonts w:ascii="Times New Roman" w:hAnsi="Times New Roman"/>
          <w:color w:val="000000"/>
          <w:sz w:val="28"/>
          <w:szCs w:val="28"/>
        </w:rPr>
        <w:t>отделов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пяточной кости (PPL +) отмечалось </w:t>
      </w:r>
      <w:r w:rsidR="00A27213">
        <w:rPr>
          <w:rFonts w:ascii="Times New Roman" w:hAnsi="Times New Roman"/>
          <w:color w:val="000000"/>
          <w:sz w:val="28"/>
          <w:szCs w:val="28"/>
        </w:rPr>
        <w:t>у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57,8% (22) больных, против 44,3% (55) в контрольной, что означает отсутствие статистич</w:t>
      </w:r>
      <w:r w:rsidR="00BC6751">
        <w:rPr>
          <w:rFonts w:ascii="Times New Roman" w:hAnsi="Times New Roman"/>
          <w:color w:val="000000"/>
          <w:sz w:val="28"/>
          <w:szCs w:val="28"/>
        </w:rPr>
        <w:t>ески достоверной разницы (p = 0,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473).</w:t>
      </w:r>
      <w:proofErr w:type="gramEnd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Полученные нами данные свиде</w:t>
      </w:r>
      <w:r w:rsidR="00BC6751">
        <w:rPr>
          <w:rFonts w:ascii="Times New Roman" w:hAnsi="Times New Roman"/>
          <w:color w:val="000000"/>
          <w:sz w:val="28"/>
          <w:szCs w:val="28"/>
        </w:rPr>
        <w:t>тельствуют, что увеличение задн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е-верхних отделов пяточной кости не является единственным </w:t>
      </w:r>
      <w:proofErr w:type="spellStart"/>
      <w:r w:rsidR="00FE31E7" w:rsidRPr="00E7450C">
        <w:rPr>
          <w:rFonts w:ascii="Times New Roman" w:hAnsi="Times New Roman"/>
          <w:color w:val="000000"/>
          <w:sz w:val="28"/>
          <w:szCs w:val="28"/>
        </w:rPr>
        <w:t>этиопатоген</w:t>
      </w:r>
      <w:r w:rsidR="00BC6751">
        <w:rPr>
          <w:rFonts w:ascii="Times New Roman" w:hAnsi="Times New Roman"/>
          <w:color w:val="000000"/>
          <w:sz w:val="28"/>
          <w:szCs w:val="28"/>
        </w:rPr>
        <w:t>етическим</w:t>
      </w:r>
      <w:proofErr w:type="spellEnd"/>
      <w:r w:rsidR="00BC6751">
        <w:rPr>
          <w:rFonts w:ascii="Times New Roman" w:hAnsi="Times New Roman"/>
          <w:color w:val="000000"/>
          <w:sz w:val="28"/>
          <w:szCs w:val="28"/>
        </w:rPr>
        <w:t xml:space="preserve"> фактором заболевания: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42,2% больных </w:t>
      </w:r>
      <w:r w:rsidR="00A27213">
        <w:rPr>
          <w:rFonts w:ascii="Times New Roman" w:hAnsi="Times New Roman"/>
          <w:color w:val="000000"/>
          <w:sz w:val="28"/>
          <w:szCs w:val="28"/>
        </w:rPr>
        <w:t>с запяточным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бурсит</w:t>
      </w:r>
      <w:r w:rsidR="00A27213">
        <w:rPr>
          <w:rFonts w:ascii="Times New Roman" w:hAnsi="Times New Roman"/>
          <w:color w:val="000000"/>
          <w:sz w:val="28"/>
          <w:szCs w:val="28"/>
        </w:rPr>
        <w:t>ом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имели отрицательный результат PPL-. Положительный результат (PPL +) в контрольной группе пациентов указывает на вариабельность анатомической </w:t>
      </w:r>
      <w:r w:rsidR="00A27213">
        <w:rPr>
          <w:rFonts w:ascii="Times New Roman" w:hAnsi="Times New Roman"/>
          <w:color w:val="000000"/>
          <w:sz w:val="28"/>
          <w:szCs w:val="28"/>
        </w:rPr>
        <w:t>формы заднего отдела пяточной кости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.</w:t>
      </w:r>
      <w:r w:rsidR="00A27213">
        <w:rPr>
          <w:rFonts w:ascii="Times New Roman" w:hAnsi="Times New Roman"/>
          <w:color w:val="000000"/>
          <w:sz w:val="28"/>
          <w:szCs w:val="28"/>
        </w:rPr>
        <w:t xml:space="preserve"> Чувствительность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метода - 0,57, специфичность - 0,55, что является низким результатом.</w:t>
      </w:r>
    </w:p>
    <w:p w:rsidR="005C53B0" w:rsidRDefault="005C53B0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Задний пяточный </w:t>
      </w:r>
      <w:proofErr w:type="spellStart"/>
      <w:r w:rsidR="00A27213">
        <w:rPr>
          <w:rFonts w:ascii="Times New Roman" w:hAnsi="Times New Roman"/>
          <w:color w:val="000000"/>
          <w:sz w:val="28"/>
          <w:szCs w:val="28"/>
        </w:rPr>
        <w:t>э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нтезофит</w:t>
      </w:r>
      <w:proofErr w:type="spellEnd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статистически достоверно больше (</w:t>
      </w:r>
      <w:proofErr w:type="gramStart"/>
      <w:r w:rsidR="00FE31E7" w:rsidRPr="00E7450C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&lt;0,001) определялся в основной группе, нежели в контрольной: 55,2% против 5,6%. Чувствительность метода - 0,55, специфичность - 0,94.</w:t>
      </w:r>
      <w:r w:rsidR="00A27213">
        <w:rPr>
          <w:rFonts w:ascii="Times New Roman" w:hAnsi="Times New Roman"/>
          <w:color w:val="000000"/>
          <w:sz w:val="28"/>
          <w:szCs w:val="28"/>
        </w:rPr>
        <w:t xml:space="preserve"> Наличие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31E7" w:rsidRPr="00E7450C">
        <w:rPr>
          <w:rFonts w:ascii="Times New Roman" w:hAnsi="Times New Roman"/>
          <w:color w:val="000000"/>
          <w:sz w:val="28"/>
          <w:szCs w:val="28"/>
        </w:rPr>
        <w:t>кальцинатов</w:t>
      </w:r>
      <w:proofErr w:type="spellEnd"/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в толще </w:t>
      </w:r>
      <w:r w:rsidR="00A27213">
        <w:rPr>
          <w:rFonts w:ascii="Times New Roman" w:hAnsi="Times New Roman"/>
          <w:color w:val="000000"/>
          <w:sz w:val="28"/>
          <w:szCs w:val="28"/>
        </w:rPr>
        <w:t xml:space="preserve">АС 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>диагностирован</w:t>
      </w:r>
      <w:r w:rsidR="00A27213">
        <w:rPr>
          <w:rFonts w:ascii="Times New Roman" w:hAnsi="Times New Roman"/>
          <w:color w:val="000000"/>
          <w:sz w:val="28"/>
          <w:szCs w:val="28"/>
        </w:rPr>
        <w:t>о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у 78,9% случаев заболевания основной группы, в контрольной группе это значение составило 4,03%, значение (р) составило менее 0, 0001.</w:t>
      </w:r>
      <w:r w:rsidR="00A27213">
        <w:rPr>
          <w:rFonts w:ascii="Times New Roman" w:hAnsi="Times New Roman"/>
          <w:color w:val="000000"/>
          <w:sz w:val="28"/>
          <w:szCs w:val="28"/>
        </w:rPr>
        <w:t>Чуствительность</w:t>
      </w:r>
      <w:r w:rsidR="00FE31E7" w:rsidRPr="00E7450C">
        <w:rPr>
          <w:rFonts w:ascii="Times New Roman" w:hAnsi="Times New Roman"/>
          <w:color w:val="000000"/>
          <w:sz w:val="28"/>
          <w:szCs w:val="28"/>
        </w:rPr>
        <w:t xml:space="preserve"> метода - 0,78, специфичность - 0,95, что указывает на достаточно высокую диагностическую ценность.</w:t>
      </w:r>
    </w:p>
    <w:p w:rsidR="00174B16" w:rsidRPr="00E7450C" w:rsidRDefault="00174B16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5C53B0" w:rsidRPr="00E7450C" w:rsidRDefault="00FE31E7" w:rsidP="003F31E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Таблица 1. Результаты определения достоверности, чувствительности и специфичности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рентген</w:t>
      </w:r>
      <w:r w:rsidR="00A27213">
        <w:rPr>
          <w:rFonts w:ascii="Times New Roman" w:hAnsi="Times New Roman"/>
          <w:color w:val="000000"/>
          <w:sz w:val="28"/>
          <w:szCs w:val="28"/>
        </w:rPr>
        <w:t>диагностических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критериев </w:t>
      </w:r>
      <w:r w:rsidR="00A27213">
        <w:rPr>
          <w:rFonts w:ascii="Times New Roman" w:hAnsi="Times New Roman"/>
          <w:color w:val="000000"/>
          <w:sz w:val="28"/>
          <w:szCs w:val="28"/>
        </w:rPr>
        <w:t>запяточного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бурсита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8"/>
        <w:gridCol w:w="1715"/>
        <w:gridCol w:w="1828"/>
        <w:gridCol w:w="1800"/>
        <w:gridCol w:w="1850"/>
      </w:tblGrid>
      <w:tr w:rsidR="005C53B0" w:rsidRPr="00E7450C" w:rsidTr="008A60F2"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Угол</w:t>
            </w:r>
            <w:r w:rsidR="005C53B0"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3B0"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Fowler-Philip</w:t>
            </w:r>
            <w:proofErr w:type="spellEnd"/>
          </w:p>
        </w:tc>
        <w:tc>
          <w:tcPr>
            <w:tcW w:w="1914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задне-верхних отделов пяточно кости</w:t>
            </w:r>
            <w:r w:rsidR="005C53B0"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(PPL+)</w:t>
            </w:r>
          </w:p>
        </w:tc>
        <w:tc>
          <w:tcPr>
            <w:tcW w:w="1914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заднего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пяточного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энтезофита</w:t>
            </w:r>
            <w:proofErr w:type="spellEnd"/>
          </w:p>
        </w:tc>
        <w:tc>
          <w:tcPr>
            <w:tcW w:w="1915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кальцинатов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толще АС</w:t>
            </w:r>
          </w:p>
        </w:tc>
      </w:tr>
      <w:tr w:rsidR="005C53B0" w:rsidRPr="00E7450C" w:rsidTr="008A60F2"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Основна</w:t>
            </w:r>
            <w:r w:rsidR="00A2721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</w:t>
            </w:r>
            <w:r w:rsidR="00A2721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62,3±7,8</w:t>
            </w:r>
            <w:r w:rsidRPr="00E7450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57,8 %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55,2 %</w:t>
            </w:r>
          </w:p>
        </w:tc>
        <w:tc>
          <w:tcPr>
            <w:tcW w:w="1915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78,9 %</w:t>
            </w:r>
          </w:p>
        </w:tc>
      </w:tr>
      <w:tr w:rsidR="005C53B0" w:rsidRPr="00E7450C" w:rsidTr="008A60F2"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</w:t>
            </w:r>
            <w:r w:rsidR="00A2721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</w:t>
            </w:r>
            <w:r w:rsidR="00A2721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60,1±7,0</w:t>
            </w:r>
            <w:r w:rsidRPr="00E7450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44,3 %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5,6 %</w:t>
            </w:r>
          </w:p>
        </w:tc>
        <w:tc>
          <w:tcPr>
            <w:tcW w:w="1915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4,03 %</w:t>
            </w:r>
          </w:p>
        </w:tc>
      </w:tr>
      <w:tr w:rsidR="005C53B0" w:rsidRPr="00E7450C" w:rsidTr="008A60F2">
        <w:tc>
          <w:tcPr>
            <w:tcW w:w="1914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Коэффициент</w:t>
            </w:r>
            <w:r w:rsidR="005C53B0"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C53B0"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0,490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0,473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&lt;0,001</w:t>
            </w:r>
          </w:p>
        </w:tc>
        <w:tc>
          <w:tcPr>
            <w:tcW w:w="1915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&lt;0,0001</w:t>
            </w:r>
          </w:p>
        </w:tc>
      </w:tr>
      <w:tr w:rsidR="005C53B0" w:rsidRPr="00E7450C" w:rsidTr="008A60F2">
        <w:tc>
          <w:tcPr>
            <w:tcW w:w="1914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Чувствительность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0,57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915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0,78</w:t>
            </w:r>
          </w:p>
        </w:tc>
      </w:tr>
      <w:tr w:rsidR="005C53B0" w:rsidRPr="00E7450C" w:rsidTr="008A60F2">
        <w:tc>
          <w:tcPr>
            <w:tcW w:w="1914" w:type="dxa"/>
          </w:tcPr>
          <w:p w:rsidR="005C53B0" w:rsidRPr="00E7450C" w:rsidRDefault="00A27213" w:rsidP="003F31E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Специфичность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914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1915" w:type="dxa"/>
          </w:tcPr>
          <w:p w:rsidR="005C53B0" w:rsidRPr="00E7450C" w:rsidRDefault="005C53B0" w:rsidP="003F31E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450C">
              <w:rPr>
                <w:rFonts w:ascii="Times New Roman" w:hAnsi="Times New Roman"/>
                <w:color w:val="000000"/>
                <w:sz w:val="28"/>
                <w:szCs w:val="28"/>
              </w:rPr>
              <w:t>0,95</w:t>
            </w:r>
          </w:p>
        </w:tc>
      </w:tr>
    </w:tbl>
    <w:p w:rsidR="005C53B0" w:rsidRPr="00E7450C" w:rsidRDefault="005C53B0" w:rsidP="003F31E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E31E7" w:rsidRPr="00E7450C" w:rsidRDefault="00FE31E7" w:rsidP="00FE31E7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7450C">
        <w:rPr>
          <w:rFonts w:ascii="Times New Roman" w:hAnsi="Times New Roman"/>
          <w:b/>
          <w:color w:val="000000"/>
          <w:sz w:val="28"/>
          <w:szCs w:val="28"/>
        </w:rPr>
        <w:t>Выводы</w:t>
      </w:r>
    </w:p>
    <w:p w:rsidR="00FE31E7" w:rsidRPr="00E7450C" w:rsidRDefault="00FE31E7" w:rsidP="00FE31E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Метод измерения угла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Fowler-Philip</w:t>
      </w:r>
      <w:proofErr w:type="spellEnd"/>
      <w:r w:rsidR="00174B16">
        <w:rPr>
          <w:rFonts w:ascii="Times New Roman" w:hAnsi="Times New Roman"/>
          <w:color w:val="000000"/>
          <w:sz w:val="28"/>
          <w:szCs w:val="28"/>
        </w:rPr>
        <w:t xml:space="preserve"> у больных с запяточным бурситом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 показывает максимально высокий уровень специфичности, но очень низкий уровень чувствительности, что приводит к 92,11%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ложно-отрицательных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результатов.</w:t>
      </w:r>
    </w:p>
    <w:p w:rsidR="00FE31E7" w:rsidRDefault="00FE31E7" w:rsidP="00FE31E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</w:rPr>
        <w:t xml:space="preserve">Чувствительность и специфичность метода параллельных наклонных линий (PPL) 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</w:rPr>
        <w:t>равен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</w:rPr>
        <w:t xml:space="preserve"> 0,57 и 0,55 соответственно, что свидетельствует о низкой диагностическую ценность метода.</w:t>
      </w:r>
    </w:p>
    <w:p w:rsidR="00174B16" w:rsidRDefault="00174B16" w:rsidP="00174B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данного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исследовния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показали, что такие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рентгендиагностические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критерии как угол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Fowler-Philip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метод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PPL</w:t>
      </w:r>
      <w:r>
        <w:rPr>
          <w:rFonts w:ascii="Times New Roman" w:hAnsi="Times New Roman"/>
          <w:color w:val="000000"/>
          <w:sz w:val="28"/>
          <w:szCs w:val="28"/>
        </w:rPr>
        <w:t xml:space="preserve"> имеют недостаточную диагностическую ценность и не могут быть выбраны основными в процессе диагностике больных с запяточным бурситом.</w:t>
      </w:r>
    </w:p>
    <w:p w:rsidR="005C53B0" w:rsidRPr="00174B16" w:rsidRDefault="00FE31E7" w:rsidP="00174B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74B16">
        <w:rPr>
          <w:rFonts w:ascii="Times New Roman" w:hAnsi="Times New Roman"/>
          <w:color w:val="000000"/>
          <w:sz w:val="28"/>
          <w:szCs w:val="28"/>
        </w:rPr>
        <w:t xml:space="preserve">Такие показатели, как наличие </w:t>
      </w:r>
      <w:proofErr w:type="spellStart"/>
      <w:r w:rsidRPr="00174B16">
        <w:rPr>
          <w:rFonts w:ascii="Times New Roman" w:hAnsi="Times New Roman"/>
          <w:color w:val="000000"/>
          <w:sz w:val="28"/>
          <w:szCs w:val="28"/>
        </w:rPr>
        <w:t>кальцинатов</w:t>
      </w:r>
      <w:proofErr w:type="spellEnd"/>
      <w:r w:rsidRPr="00174B16">
        <w:rPr>
          <w:rFonts w:ascii="Times New Roman" w:hAnsi="Times New Roman"/>
          <w:color w:val="000000"/>
          <w:sz w:val="28"/>
          <w:szCs w:val="28"/>
        </w:rPr>
        <w:t xml:space="preserve"> в толще </w:t>
      </w:r>
      <w:proofErr w:type="spellStart"/>
      <w:r w:rsidRPr="00174B16">
        <w:rPr>
          <w:rFonts w:ascii="Times New Roman" w:hAnsi="Times New Roman"/>
          <w:color w:val="000000"/>
          <w:sz w:val="28"/>
          <w:szCs w:val="28"/>
        </w:rPr>
        <w:t>ахиллов</w:t>
      </w:r>
      <w:r w:rsidR="00174B16">
        <w:rPr>
          <w:rFonts w:ascii="Times New Roman" w:hAnsi="Times New Roman"/>
          <w:color w:val="000000"/>
          <w:sz w:val="28"/>
          <w:szCs w:val="28"/>
        </w:rPr>
        <w:t>ого</w:t>
      </w:r>
      <w:proofErr w:type="spellEnd"/>
      <w:r w:rsidRPr="00174B16">
        <w:rPr>
          <w:rFonts w:ascii="Times New Roman" w:hAnsi="Times New Roman"/>
          <w:color w:val="000000"/>
          <w:sz w:val="28"/>
          <w:szCs w:val="28"/>
        </w:rPr>
        <w:t xml:space="preserve"> сухожилия не выше 2 см от места </w:t>
      </w:r>
      <w:proofErr w:type="spellStart"/>
      <w:r w:rsidRPr="00174B16">
        <w:rPr>
          <w:rFonts w:ascii="Times New Roman" w:hAnsi="Times New Roman"/>
          <w:color w:val="000000"/>
          <w:sz w:val="28"/>
          <w:szCs w:val="28"/>
        </w:rPr>
        <w:t>инсерции</w:t>
      </w:r>
      <w:proofErr w:type="spellEnd"/>
      <w:r w:rsidRPr="00174B16">
        <w:rPr>
          <w:rFonts w:ascii="Times New Roman" w:hAnsi="Times New Roman"/>
          <w:color w:val="000000"/>
          <w:sz w:val="28"/>
          <w:szCs w:val="28"/>
        </w:rPr>
        <w:t xml:space="preserve"> и заднего пяточного </w:t>
      </w:r>
      <w:proofErr w:type="spellStart"/>
      <w:r w:rsidR="00174B16">
        <w:rPr>
          <w:rFonts w:ascii="Times New Roman" w:hAnsi="Times New Roman"/>
          <w:color w:val="000000"/>
          <w:sz w:val="28"/>
          <w:szCs w:val="28"/>
        </w:rPr>
        <w:t>энтезофита</w:t>
      </w:r>
      <w:proofErr w:type="spellEnd"/>
      <w:r w:rsidRPr="00174B16">
        <w:rPr>
          <w:rFonts w:ascii="Times New Roman" w:hAnsi="Times New Roman"/>
          <w:color w:val="000000"/>
          <w:sz w:val="28"/>
          <w:szCs w:val="28"/>
        </w:rPr>
        <w:t xml:space="preserve">, показали достаточно высокий уровень чувствительности и специфичности в </w:t>
      </w:r>
      <w:proofErr w:type="gramStart"/>
      <w:r w:rsidRPr="00174B16">
        <w:rPr>
          <w:rFonts w:ascii="Times New Roman" w:hAnsi="Times New Roman"/>
          <w:color w:val="000000"/>
          <w:sz w:val="28"/>
          <w:szCs w:val="28"/>
        </w:rPr>
        <w:t>рентген-диагностике</w:t>
      </w:r>
      <w:proofErr w:type="gramEnd"/>
      <w:r w:rsidRPr="00174B16">
        <w:rPr>
          <w:rFonts w:ascii="Times New Roman" w:hAnsi="Times New Roman"/>
          <w:color w:val="000000"/>
          <w:sz w:val="28"/>
          <w:szCs w:val="28"/>
        </w:rPr>
        <w:t xml:space="preserve"> больных с </w:t>
      </w:r>
      <w:r w:rsidR="00174B16">
        <w:rPr>
          <w:rFonts w:ascii="Times New Roman" w:hAnsi="Times New Roman"/>
          <w:color w:val="000000"/>
          <w:sz w:val="28"/>
          <w:szCs w:val="28"/>
        </w:rPr>
        <w:t>запяточным</w:t>
      </w:r>
      <w:r w:rsidRPr="00174B16">
        <w:rPr>
          <w:rFonts w:ascii="Times New Roman" w:hAnsi="Times New Roman"/>
          <w:color w:val="000000"/>
          <w:sz w:val="28"/>
          <w:szCs w:val="28"/>
        </w:rPr>
        <w:t xml:space="preserve"> бурситом.</w:t>
      </w:r>
    </w:p>
    <w:p w:rsidR="005C53B0" w:rsidRPr="00E7450C" w:rsidRDefault="005C53B0" w:rsidP="003F31E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7450C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</w:p>
    <w:p w:rsidR="0055379E" w:rsidRPr="00E7450C" w:rsidRDefault="0055379E" w:rsidP="004523D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5379E" w:rsidRPr="00E7450C" w:rsidRDefault="0055379E" w:rsidP="0055379E">
      <w:pPr>
        <w:spacing w:line="360" w:lineRule="auto"/>
        <w:jc w:val="both"/>
      </w:pPr>
    </w:p>
    <w:p w:rsidR="005C53B0" w:rsidRPr="00E7450C" w:rsidRDefault="005C53B0" w:rsidP="004523D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E7450C">
        <w:rPr>
          <w:rFonts w:ascii="Times New Roman" w:hAnsi="Times New Roman"/>
          <w:b/>
          <w:color w:val="000000"/>
          <w:sz w:val="28"/>
          <w:szCs w:val="28"/>
        </w:rPr>
        <w:t>Література</w:t>
      </w:r>
      <w:proofErr w:type="spellEnd"/>
    </w:p>
    <w:p w:rsidR="005C53B0" w:rsidRPr="00E7450C" w:rsidRDefault="005C53B0" w:rsidP="003F31E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745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Середа А.П. Ахиллово сухожилие /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  <w:lang w:eastAsia="ru-RU"/>
        </w:rPr>
        <w:t>А.А.Грицюк</w:t>
      </w:r>
      <w:proofErr w:type="gramStart"/>
      <w:r w:rsidRPr="00E7450C">
        <w:rPr>
          <w:rFonts w:ascii="Times New Roman" w:hAnsi="Times New Roman"/>
          <w:color w:val="000000"/>
          <w:sz w:val="28"/>
          <w:szCs w:val="28"/>
          <w:lang w:eastAsia="ru-RU"/>
        </w:rPr>
        <w:t>,А</w:t>
      </w:r>
      <w:proofErr w:type="gramEnd"/>
      <w:r w:rsidRPr="00E7450C">
        <w:rPr>
          <w:rFonts w:ascii="Times New Roman" w:hAnsi="Times New Roman"/>
          <w:color w:val="000000"/>
          <w:sz w:val="28"/>
          <w:szCs w:val="28"/>
          <w:lang w:eastAsia="ru-RU"/>
        </w:rPr>
        <w:t>.П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  <w:lang w:eastAsia="ru-RU"/>
        </w:rPr>
        <w:t>. Середа. – Москва: РАЕН, – 2010. – 25-30 с</w:t>
      </w:r>
      <w:r w:rsidRPr="00E7450C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:rsidR="005C53B0" w:rsidRPr="00E7450C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160E4">
        <w:rPr>
          <w:rFonts w:ascii="Times New Roman" w:hAnsi="Times New Roman"/>
          <w:color w:val="000000"/>
          <w:sz w:val="28"/>
          <w:szCs w:val="28"/>
          <w:lang w:val="en-US"/>
        </w:rPr>
        <w:t xml:space="preserve">DeVries J G, Summerhays B, Guehlstorf D W. Surgical correction of Haglund’s triad using complete detachment and reattachment of the Achilles tendon. </w:t>
      </w:r>
      <w:r w:rsidRPr="00E7450C">
        <w:rPr>
          <w:rFonts w:ascii="Times New Roman" w:hAnsi="Times New Roman"/>
          <w:color w:val="000000"/>
          <w:sz w:val="28"/>
          <w:szCs w:val="28"/>
        </w:rPr>
        <w:t xml:space="preserve">J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Foot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Ankle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Surg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2009; 48: 447-51.</w:t>
      </w:r>
    </w:p>
    <w:p w:rsidR="005C53B0" w:rsidRPr="00E7450C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160E4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Jhingan S, Perry M, O’Driscoll G, Lewin C, Teatino R, Malliaras P, Maffulli N, Morrissey D (2011) Thicker Achilles tendons are a risk factor to develop Achilles tendinopathy in elite professional soccer players.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Muscle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Ligament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Tendon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J I:51–56</w:t>
      </w:r>
    </w:p>
    <w:p w:rsidR="005C53B0" w:rsidRPr="00E7450C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160E4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Fowler, A; Philip, JF: </w:t>
      </w:r>
      <w:r w:rsidRPr="009160E4">
        <w:rPr>
          <w:rFonts w:ascii="Times New Roman" w:hAnsi="Times New Roman"/>
          <w:color w:val="000000"/>
          <w:sz w:val="28"/>
          <w:szCs w:val="28"/>
          <w:lang w:val="en-US"/>
        </w:rPr>
        <w:t xml:space="preserve">Abnormality of the calcaneus as a cause of painful heel: its diagnosis and operative treatment.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Br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>. J. Surg.</w:t>
      </w:r>
      <w:r w:rsidRPr="00E7450C">
        <w:rPr>
          <w:rFonts w:ascii="Times New Roman" w:hAnsi="Times New Roman"/>
          <w:bCs/>
          <w:color w:val="000000"/>
          <w:sz w:val="28"/>
          <w:szCs w:val="28"/>
        </w:rPr>
        <w:t>32</w:t>
      </w:r>
      <w:r w:rsidRPr="00E7450C">
        <w:rPr>
          <w:rFonts w:ascii="Times New Roman" w:hAnsi="Times New Roman"/>
          <w:color w:val="000000"/>
          <w:sz w:val="28"/>
          <w:szCs w:val="28"/>
        </w:rPr>
        <w:t>:494 – 498, 1945.</w:t>
      </w:r>
    </w:p>
    <w:p w:rsidR="005C53B0" w:rsidRPr="00E7450C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160E4">
        <w:rPr>
          <w:rFonts w:ascii="Times New Roman" w:hAnsi="Times New Roman"/>
          <w:color w:val="000000"/>
          <w:sz w:val="28"/>
          <w:szCs w:val="28"/>
          <w:lang w:val="en-US"/>
        </w:rPr>
        <w:t xml:space="preserve">Kachlik D, Baca V, Cepelik M et al (2008) Clinical anatomy of the retrocalcaneal bursa.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SurgRadiolAnat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30:347–353</w:t>
      </w:r>
    </w:p>
    <w:p w:rsidR="005C53B0" w:rsidRPr="00E7450C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160E4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Pavlov, H; Heneghan, M; Hersh, A; Goldman, AB; Vigorita, V: </w:t>
      </w:r>
      <w:r w:rsidRPr="009160E4">
        <w:rPr>
          <w:rFonts w:ascii="Times New Roman" w:hAnsi="Times New Roman"/>
          <w:color w:val="000000"/>
          <w:sz w:val="28"/>
          <w:szCs w:val="28"/>
          <w:lang w:val="en-US"/>
        </w:rPr>
        <w:t xml:space="preserve">The Haglund’s syndrome: initial and differential diagnosis.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Diag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Radiol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7450C">
        <w:rPr>
          <w:rFonts w:ascii="Times New Roman" w:hAnsi="Times New Roman"/>
          <w:bCs/>
          <w:color w:val="000000"/>
          <w:sz w:val="28"/>
          <w:szCs w:val="28"/>
        </w:rPr>
        <w:t>144</w:t>
      </w:r>
      <w:r w:rsidRPr="00E7450C">
        <w:rPr>
          <w:rFonts w:ascii="Times New Roman" w:hAnsi="Times New Roman"/>
          <w:color w:val="000000"/>
          <w:sz w:val="28"/>
          <w:szCs w:val="28"/>
        </w:rPr>
        <w:t>:83 – 88, 1982.</w:t>
      </w:r>
    </w:p>
    <w:p w:rsidR="005C53B0" w:rsidRPr="009160E4" w:rsidRDefault="009160E4" w:rsidP="003F31E3">
      <w:pPr>
        <w:pStyle w:val="a7"/>
        <w:numPr>
          <w:ilvl w:val="0"/>
          <w:numId w:val="2"/>
        </w:numPr>
        <w:spacing w:after="0" w:line="360" w:lineRule="auto"/>
        <w:rPr>
          <w:rStyle w:val="cita"/>
          <w:rFonts w:ascii="Times New Roman" w:hAnsi="Times New Roman"/>
          <w:color w:val="000000"/>
          <w:sz w:val="28"/>
          <w:szCs w:val="28"/>
          <w:lang w:val="en-US"/>
        </w:rPr>
      </w:pPr>
      <w:hyperlink r:id="rId10" w:history="1">
        <w:r w:rsidR="005C53B0" w:rsidRPr="009160E4">
          <w:rPr>
            <w:rStyle w:val="a8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 xml:space="preserve">Clinical Anatomy of the Ankle and </w:t>
        </w:r>
        <w:proofErr w:type="spellStart"/>
        <w:r w:rsidR="005C53B0" w:rsidRPr="009160E4">
          <w:rPr>
            <w:rStyle w:val="a8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Foot</w:t>
        </w:r>
      </w:hyperlink>
      <w:r w:rsidR="005C53B0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Cristina</w:t>
      </w:r>
      <w:proofErr w:type="spellEnd"/>
      <w:r w:rsidR="005C53B0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Hernández-</w:t>
      </w:r>
      <w:proofErr w:type="spellStart"/>
      <w:r w:rsidR="005C53B0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Díaz</w:t>
      </w:r>
      <w:proofErr w:type="spellEnd"/>
      <w:r w:rsidR="005C53B0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, Miguel </w:t>
      </w:r>
      <w:proofErr w:type="spellStart"/>
      <w:r w:rsidR="005C53B0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Ángel</w:t>
      </w:r>
      <w:proofErr w:type="spellEnd"/>
      <w:r w:rsidR="005C53B0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Saavedra, José Eduardo Navarro-Zarza, Juan J. Canoso, Pablo Villaseñor-Ovies, Angélica Vargas, Robert A. Kalish</w:t>
      </w:r>
      <w:r w:rsidR="0089442C" w:rsidRPr="009160E4">
        <w:rPr>
          <w:rStyle w:val="autor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C53B0" w:rsidRPr="009160E4">
        <w:rPr>
          <w:rStyle w:val="cita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Reumatol Clin.2012;8 Supl 2:46-52</w:t>
      </w:r>
    </w:p>
    <w:p w:rsidR="005C53B0" w:rsidRPr="00E7450C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160E4">
        <w:rPr>
          <w:rFonts w:ascii="Times New Roman" w:hAnsi="Times New Roman"/>
          <w:color w:val="000000"/>
          <w:sz w:val="28"/>
          <w:szCs w:val="28"/>
          <w:lang w:val="en-US"/>
        </w:rPr>
        <w:t xml:space="preserve">Benjamin M, Toumi H, Suzuki D, Hayashi K, McGonagle D. Evidence for a distinctive pattern of bone formation in enthesophytes.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Ann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Rheum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7450C">
        <w:rPr>
          <w:rFonts w:ascii="Times New Roman" w:hAnsi="Times New Roman"/>
          <w:color w:val="000000"/>
          <w:sz w:val="28"/>
          <w:szCs w:val="28"/>
        </w:rPr>
        <w:t>Dis</w:t>
      </w:r>
      <w:proofErr w:type="spellEnd"/>
      <w:r w:rsidRPr="00E7450C">
        <w:rPr>
          <w:rFonts w:ascii="Times New Roman" w:hAnsi="Times New Roman"/>
          <w:color w:val="000000"/>
          <w:sz w:val="28"/>
          <w:szCs w:val="28"/>
        </w:rPr>
        <w:t>. 2009;68:1003–10.</w:t>
      </w:r>
    </w:p>
    <w:p w:rsidR="005C53B0" w:rsidRPr="009160E4" w:rsidRDefault="005C53B0" w:rsidP="003F31E3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160E4">
        <w:rPr>
          <w:rFonts w:ascii="Times New Roman" w:hAnsi="Times New Roman"/>
          <w:color w:val="000000"/>
          <w:sz w:val="28"/>
          <w:szCs w:val="28"/>
          <w:lang w:val="en-US" w:eastAsia="ru-RU"/>
        </w:rPr>
        <w:t>Altman D.G. Statistics notes: diagnostics tests 1: sensitivity</w:t>
      </w:r>
      <w:r w:rsidR="0089442C" w:rsidRPr="009160E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160E4">
        <w:rPr>
          <w:rFonts w:ascii="Times New Roman" w:hAnsi="Times New Roman"/>
          <w:color w:val="000000"/>
          <w:sz w:val="28"/>
          <w:szCs w:val="28"/>
          <w:lang w:val="en-US" w:eastAsia="ru-RU"/>
        </w:rPr>
        <w:t>and specificity / D.G. Altman, J.M. Bland // Brit. Med. J. –1994. – Vol.308, # 11. – P.1552.</w:t>
      </w:r>
    </w:p>
    <w:p w:rsidR="0055379E" w:rsidRPr="009160E4" w:rsidRDefault="0055379E" w:rsidP="0055379E">
      <w:pPr>
        <w:pStyle w:val="a7"/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8709DA" w:rsidRPr="00FE65AA" w:rsidRDefault="00FE65AA" w:rsidP="008709DA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65AA">
        <w:rPr>
          <w:rFonts w:ascii="Times New Roman" w:hAnsi="Times New Roman"/>
          <w:b/>
          <w:color w:val="000000"/>
          <w:sz w:val="28"/>
          <w:szCs w:val="28"/>
        </w:rPr>
        <w:t>Ключ</w:t>
      </w:r>
      <w:r w:rsidRPr="00FE65AA">
        <w:rPr>
          <w:rFonts w:ascii="Times New Roman" w:hAnsi="Times New Roman"/>
          <w:b/>
          <w:color w:val="000000"/>
          <w:sz w:val="28"/>
          <w:szCs w:val="28"/>
        </w:rPr>
        <w:t>евые</w:t>
      </w:r>
      <w:r w:rsidRPr="00FE65AA">
        <w:rPr>
          <w:rFonts w:ascii="Times New Roman" w:hAnsi="Times New Roman"/>
          <w:b/>
          <w:color w:val="000000"/>
          <w:sz w:val="28"/>
          <w:szCs w:val="28"/>
        </w:rPr>
        <w:t xml:space="preserve"> слова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E65AA">
        <w:rPr>
          <w:rFonts w:ascii="Times New Roman" w:hAnsi="Times New Roman"/>
          <w:color w:val="000000"/>
          <w:sz w:val="28"/>
          <w:szCs w:val="28"/>
        </w:rPr>
        <w:t>ахиллово</w:t>
      </w:r>
      <w:bookmarkStart w:id="0" w:name="_GoBack"/>
      <w:bookmarkEnd w:id="0"/>
      <w:r w:rsidRPr="00FE65AA">
        <w:rPr>
          <w:rFonts w:ascii="Times New Roman" w:hAnsi="Times New Roman"/>
          <w:color w:val="000000"/>
          <w:sz w:val="28"/>
          <w:szCs w:val="28"/>
        </w:rPr>
        <w:t xml:space="preserve"> сухожилие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; синдром </w:t>
      </w:r>
      <w:proofErr w:type="spellStart"/>
      <w:r w:rsidRPr="00FE65AA">
        <w:rPr>
          <w:rFonts w:ascii="Times New Roman" w:hAnsi="Times New Roman"/>
          <w:color w:val="000000"/>
          <w:sz w:val="28"/>
          <w:szCs w:val="28"/>
          <w:lang w:val="en-US"/>
        </w:rPr>
        <w:t>Haglund</w:t>
      </w:r>
      <w:proofErr w:type="spellEnd"/>
      <w:r w:rsidRPr="00FE65AA">
        <w:rPr>
          <w:rFonts w:ascii="Times New Roman" w:hAnsi="Times New Roman"/>
          <w:color w:val="000000"/>
          <w:sz w:val="28"/>
          <w:szCs w:val="28"/>
        </w:rPr>
        <w:t>’</w:t>
      </w:r>
      <w:r w:rsidRPr="00FE65AA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>запяточный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бурсит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>угол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65AA">
        <w:rPr>
          <w:rFonts w:ascii="Times New Roman" w:hAnsi="Times New Roman"/>
          <w:color w:val="000000"/>
          <w:sz w:val="28"/>
          <w:szCs w:val="28"/>
          <w:lang w:val="en-US"/>
        </w:rPr>
        <w:t>Fowler</w:t>
      </w:r>
      <w:r w:rsidRPr="00FE65AA">
        <w:rPr>
          <w:rFonts w:ascii="Times New Roman" w:hAnsi="Times New Roman"/>
          <w:color w:val="000000"/>
          <w:sz w:val="28"/>
          <w:szCs w:val="28"/>
        </w:rPr>
        <w:t>-</w:t>
      </w:r>
      <w:r w:rsidRPr="00FE65AA">
        <w:rPr>
          <w:rFonts w:ascii="Times New Roman" w:hAnsi="Times New Roman"/>
          <w:color w:val="000000"/>
          <w:sz w:val="28"/>
          <w:szCs w:val="28"/>
          <w:lang w:val="en-US"/>
        </w:rPr>
        <w:t>Philip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>метод параллельных наклонных линий</w:t>
      </w:r>
      <w:r w:rsidRPr="00FE65A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E65AA">
        <w:rPr>
          <w:rFonts w:ascii="Times New Roman" w:hAnsi="Times New Roman"/>
          <w:color w:val="000000"/>
          <w:sz w:val="28"/>
          <w:szCs w:val="28"/>
          <w:lang w:val="en-US"/>
        </w:rPr>
        <w:t>PPL</w:t>
      </w:r>
      <w:r w:rsidRPr="00FE65AA">
        <w:rPr>
          <w:rFonts w:ascii="Times New Roman" w:hAnsi="Times New Roman"/>
          <w:color w:val="000000"/>
          <w:sz w:val="28"/>
          <w:szCs w:val="28"/>
        </w:rPr>
        <w:t>).</w:t>
      </w:r>
    </w:p>
    <w:sectPr w:rsidR="008709DA" w:rsidRPr="00FE65AA" w:rsidSect="0073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017"/>
    <w:multiLevelType w:val="hybridMultilevel"/>
    <w:tmpl w:val="2430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939B6"/>
    <w:multiLevelType w:val="hybridMultilevel"/>
    <w:tmpl w:val="09D0C7DC"/>
    <w:lvl w:ilvl="0" w:tplc="D7FA42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B34AB"/>
    <w:multiLevelType w:val="hybridMultilevel"/>
    <w:tmpl w:val="87EE3344"/>
    <w:lvl w:ilvl="0" w:tplc="B488630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3">
    <w:nsid w:val="66922BB7"/>
    <w:multiLevelType w:val="hybridMultilevel"/>
    <w:tmpl w:val="2430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7B433C"/>
    <w:multiLevelType w:val="hybridMultilevel"/>
    <w:tmpl w:val="D3F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5C"/>
    <w:rsid w:val="00022B3C"/>
    <w:rsid w:val="000331FF"/>
    <w:rsid w:val="00064A9B"/>
    <w:rsid w:val="00083887"/>
    <w:rsid w:val="00091A3B"/>
    <w:rsid w:val="000A69BA"/>
    <w:rsid w:val="000B063E"/>
    <w:rsid w:val="000B18E4"/>
    <w:rsid w:val="000D3EA7"/>
    <w:rsid w:val="000F0703"/>
    <w:rsid w:val="001005B0"/>
    <w:rsid w:val="00120994"/>
    <w:rsid w:val="00136C23"/>
    <w:rsid w:val="001609AC"/>
    <w:rsid w:val="00174B16"/>
    <w:rsid w:val="001772E9"/>
    <w:rsid w:val="00181DDB"/>
    <w:rsid w:val="001D06CC"/>
    <w:rsid w:val="002027C7"/>
    <w:rsid w:val="00216870"/>
    <w:rsid w:val="0029491C"/>
    <w:rsid w:val="002A5746"/>
    <w:rsid w:val="002C2627"/>
    <w:rsid w:val="00317F9F"/>
    <w:rsid w:val="0033384A"/>
    <w:rsid w:val="00377EF5"/>
    <w:rsid w:val="003A7E53"/>
    <w:rsid w:val="003D4B7D"/>
    <w:rsid w:val="003F31E3"/>
    <w:rsid w:val="004003DF"/>
    <w:rsid w:val="00400BFC"/>
    <w:rsid w:val="00416282"/>
    <w:rsid w:val="0043348C"/>
    <w:rsid w:val="0044281B"/>
    <w:rsid w:val="004523DB"/>
    <w:rsid w:val="004555F3"/>
    <w:rsid w:val="00470A48"/>
    <w:rsid w:val="004E1237"/>
    <w:rsid w:val="005035E8"/>
    <w:rsid w:val="00541C35"/>
    <w:rsid w:val="0055379E"/>
    <w:rsid w:val="00592C61"/>
    <w:rsid w:val="005B1BD4"/>
    <w:rsid w:val="005C53B0"/>
    <w:rsid w:val="005D4DC3"/>
    <w:rsid w:val="005D5657"/>
    <w:rsid w:val="005D5D15"/>
    <w:rsid w:val="005E3664"/>
    <w:rsid w:val="005F4BB5"/>
    <w:rsid w:val="006366EE"/>
    <w:rsid w:val="00661130"/>
    <w:rsid w:val="006B710A"/>
    <w:rsid w:val="006F762F"/>
    <w:rsid w:val="0071088D"/>
    <w:rsid w:val="007241A5"/>
    <w:rsid w:val="00731B16"/>
    <w:rsid w:val="00785B41"/>
    <w:rsid w:val="00787ED0"/>
    <w:rsid w:val="00792AF2"/>
    <w:rsid w:val="00795BEB"/>
    <w:rsid w:val="0079635D"/>
    <w:rsid w:val="00797A2B"/>
    <w:rsid w:val="007A48ED"/>
    <w:rsid w:val="007B64AD"/>
    <w:rsid w:val="007C5ACF"/>
    <w:rsid w:val="007E2B28"/>
    <w:rsid w:val="00832B27"/>
    <w:rsid w:val="00851C79"/>
    <w:rsid w:val="00853233"/>
    <w:rsid w:val="008709DA"/>
    <w:rsid w:val="0089442C"/>
    <w:rsid w:val="008A60F2"/>
    <w:rsid w:val="008F575B"/>
    <w:rsid w:val="009160E4"/>
    <w:rsid w:val="00920FB1"/>
    <w:rsid w:val="00934FE6"/>
    <w:rsid w:val="00952640"/>
    <w:rsid w:val="00954004"/>
    <w:rsid w:val="00973E0A"/>
    <w:rsid w:val="00A00044"/>
    <w:rsid w:val="00A10C07"/>
    <w:rsid w:val="00A27213"/>
    <w:rsid w:val="00A27E8C"/>
    <w:rsid w:val="00AB4BB9"/>
    <w:rsid w:val="00AE5DB0"/>
    <w:rsid w:val="00AF1547"/>
    <w:rsid w:val="00B16A65"/>
    <w:rsid w:val="00BB03AC"/>
    <w:rsid w:val="00BC6751"/>
    <w:rsid w:val="00BE0998"/>
    <w:rsid w:val="00C13E9D"/>
    <w:rsid w:val="00C23762"/>
    <w:rsid w:val="00C605C9"/>
    <w:rsid w:val="00C77D7B"/>
    <w:rsid w:val="00CB33CE"/>
    <w:rsid w:val="00CE5060"/>
    <w:rsid w:val="00CF115C"/>
    <w:rsid w:val="00D112AD"/>
    <w:rsid w:val="00D37F8C"/>
    <w:rsid w:val="00D413FA"/>
    <w:rsid w:val="00D6439B"/>
    <w:rsid w:val="00DA7ADE"/>
    <w:rsid w:val="00DE2A69"/>
    <w:rsid w:val="00E73F2A"/>
    <w:rsid w:val="00E7450C"/>
    <w:rsid w:val="00E91EDA"/>
    <w:rsid w:val="00E93D61"/>
    <w:rsid w:val="00E95542"/>
    <w:rsid w:val="00FA4C23"/>
    <w:rsid w:val="00FB17EF"/>
    <w:rsid w:val="00FB44C6"/>
    <w:rsid w:val="00FB6D37"/>
    <w:rsid w:val="00FC1D71"/>
    <w:rsid w:val="00FE31E7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AD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E099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E0998"/>
    <w:rPr>
      <w:rFonts w:ascii="Tahoma" w:hAnsi="Tahoma" w:cs="Times New Roman"/>
      <w:sz w:val="16"/>
    </w:rPr>
  </w:style>
  <w:style w:type="table" w:styleId="a6">
    <w:name w:val="Table Grid"/>
    <w:basedOn w:val="a1"/>
    <w:uiPriority w:val="99"/>
    <w:rsid w:val="00661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7A2B"/>
    <w:pPr>
      <w:ind w:left="720"/>
      <w:contextualSpacing/>
    </w:pPr>
  </w:style>
  <w:style w:type="character" w:styleId="a8">
    <w:name w:val="Hyperlink"/>
    <w:uiPriority w:val="99"/>
    <w:semiHidden/>
    <w:rsid w:val="004003DF"/>
    <w:rPr>
      <w:rFonts w:cs="Times New Roman"/>
      <w:color w:val="0000FF"/>
      <w:u w:val="single"/>
    </w:rPr>
  </w:style>
  <w:style w:type="character" w:customStyle="1" w:styleId="autor">
    <w:name w:val="autor"/>
    <w:uiPriority w:val="99"/>
    <w:rsid w:val="004003DF"/>
  </w:style>
  <w:style w:type="character" w:customStyle="1" w:styleId="cita">
    <w:name w:val="cita"/>
    <w:uiPriority w:val="99"/>
    <w:rsid w:val="004003DF"/>
  </w:style>
  <w:style w:type="character" w:customStyle="1" w:styleId="cit">
    <w:name w:val="cit"/>
    <w:rsid w:val="00870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AD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E099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E0998"/>
    <w:rPr>
      <w:rFonts w:ascii="Tahoma" w:hAnsi="Tahoma" w:cs="Times New Roman"/>
      <w:sz w:val="16"/>
    </w:rPr>
  </w:style>
  <w:style w:type="table" w:styleId="a6">
    <w:name w:val="Table Grid"/>
    <w:basedOn w:val="a1"/>
    <w:uiPriority w:val="99"/>
    <w:rsid w:val="00661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7A2B"/>
    <w:pPr>
      <w:ind w:left="720"/>
      <w:contextualSpacing/>
    </w:pPr>
  </w:style>
  <w:style w:type="character" w:styleId="a8">
    <w:name w:val="Hyperlink"/>
    <w:uiPriority w:val="99"/>
    <w:semiHidden/>
    <w:rsid w:val="004003DF"/>
    <w:rPr>
      <w:rFonts w:cs="Times New Roman"/>
      <w:color w:val="0000FF"/>
      <w:u w:val="single"/>
    </w:rPr>
  </w:style>
  <w:style w:type="character" w:customStyle="1" w:styleId="autor">
    <w:name w:val="autor"/>
    <w:uiPriority w:val="99"/>
    <w:rsid w:val="004003DF"/>
  </w:style>
  <w:style w:type="character" w:customStyle="1" w:styleId="cita">
    <w:name w:val="cita"/>
    <w:uiPriority w:val="99"/>
    <w:rsid w:val="004003DF"/>
  </w:style>
  <w:style w:type="character" w:customStyle="1" w:styleId="cit">
    <w:name w:val="cit"/>
    <w:rsid w:val="0087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umatologiaclinica.org/en/clinical-anatomy-ankle-foot/articulo/S1699258X1200243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1280</Words>
  <Characters>8262</Characters>
  <Application>Microsoft Office Word</Application>
  <DocSecurity>0</DocSecurity>
  <Lines>211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лУДК 617</vt:lpstr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лУДК 617</dc:title>
  <dc:creator>Acer Aspire</dc:creator>
  <cp:lastModifiedBy>Acer Aspire</cp:lastModifiedBy>
  <cp:revision>5</cp:revision>
  <cp:lastPrinted>2015-12-08T13:05:00Z</cp:lastPrinted>
  <dcterms:created xsi:type="dcterms:W3CDTF">2015-12-17T08:41:00Z</dcterms:created>
  <dcterms:modified xsi:type="dcterms:W3CDTF">2017-02-27T16:27:00Z</dcterms:modified>
</cp:coreProperties>
</file>