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ADA" w:rsidRPr="005A75D6" w:rsidRDefault="00984ADA" w:rsidP="00984ADA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984ADA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Резюме: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Методом световой микроскопии изучали процессы регенерации поврежденного хряща коленного сустава</w:t>
      </w:r>
      <w:r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крыс после имплантации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полигидроксиалканоатов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(ПГА). После применения ПГА</w:t>
      </w:r>
      <w:r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деструктивные изменения в поврежденных суставах были выражены значительно сильнее, чем при естественном</w:t>
      </w:r>
      <w:r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ходе заживления.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Часто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небольшие фрагменты ПГА располагались в мягких тканях вокруг сустава, были инкапсулированы активно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пролиферирующей фиброзной тканью и деформированы. Во всех случаях не было явлений макрофагальной и</w:t>
      </w:r>
      <w:r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лейкоцитарной реакции на инородное тело и признаков развития гранулематозного воспалительного процесса.</w:t>
      </w:r>
      <w:r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Отсутствовали и свидетельства деградации ПГА. Полученные данные указывают не на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а на</w:t>
      </w:r>
      <w:r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выраженную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биоинертность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материалов, приготовленных из ПГА.</w:t>
      </w:r>
    </w:p>
    <w:p w:rsidR="00984ADA" w:rsidRPr="00984ADA" w:rsidRDefault="00984ADA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</w:pPr>
    </w:p>
    <w:p w:rsidR="000A4BB1" w:rsidRDefault="00984ADA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56BF1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>Введение:</w:t>
      </w:r>
      <w:r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 </w:t>
      </w:r>
      <w:bookmarkStart w:id="0" w:name="_GoBack"/>
      <w:bookmarkEnd w:id="0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Одной из важнейших задач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травматологии и ортопедии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является восстановление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хрящевой поверхности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суставов. В настоящее время для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достижения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регенерации суставных поверхностей в их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дефекты вводят различные материалы,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способствующие регенерации суставного хряща,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улуч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шающие скольжение и предохраняю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щие хрящевые поверхности от дальнейшей</w:t>
      </w:r>
      <w:r w:rsid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деструкции.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Оптимальным считается восстановление дефектов суставного хряща при помощи мозаичной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хондропластики</w:t>
      </w:r>
      <w:proofErr w:type="spellEnd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, но данный метод имеет ряд существенных недостатков, таких как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травматичность</w:t>
      </w:r>
      <w:proofErr w:type="spellEnd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, ограниченность возможной площади реконструкции, необходимость забора костно-хрящевого </w:t>
      </w:r>
      <w:r w:rsidR="00613F4B">
        <w:rPr>
          <w:rFonts w:ascii="Times New Roman" w:eastAsia="Times New Roman" w:hAnsi="Times New Roman" w:cs="mesNewRoman"/>
          <w:color w:val="000000"/>
          <w:sz w:val="28"/>
          <w:szCs w:val="24"/>
        </w:rPr>
        <w:t>имплантата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 из здоровой части сустава и т.д. Перспективным считается</w:t>
      </w:r>
      <w:r w:rsidR="00613F4B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при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менение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синтетических материалов. Одно из необходимых требований является </w:t>
      </w:r>
      <w:r w:rsidR="00613F4B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применение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613F4B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материалов, вызывающих мини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мальную макрофагальную и соединительнотканную реакцию и индуцирующих формирование как можно более тонкой капсулы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вокруг имплантированного объекта.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Тканевой ответ на имплантацию инородного тела обычно включает воспалительную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реакцию. В условиях </w:t>
      </w:r>
      <w:proofErr w:type="spellStart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in</w:t>
      </w:r>
      <w:proofErr w:type="spellEnd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vitro</w:t>
      </w:r>
      <w:proofErr w:type="spellEnd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показано, что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лимфоциты могут влиять на способность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макрофагов к адгезии к поверхности биоматериалов, но эти данные не подтвердились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при исследовании на донорах. Сами макрофаги и гигантские клетки инородных тел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также могут синтезировать множество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цитокинов и медиаторов при контакте с различными материалами поверхностей имплантатов [1]. Однако по другим результатам </w:t>
      </w:r>
      <w:proofErr w:type="spellStart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in</w:t>
      </w:r>
      <w:proofErr w:type="spellEnd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vivo</w:t>
      </w:r>
      <w:proofErr w:type="spellEnd"/>
      <w:r w:rsidR="00873CD3"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некоторые материалы могут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индуцировать выброс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провоспалительных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цито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кинов 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мононуклеарами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перифериче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ской крови, но это не является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поликлонал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ьным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активатором CD4+ Т-лимфоци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тов [2].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Среди биополимеров особое место занимают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биодеградируемые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идроксиал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каноаты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(ПГА) – полимеры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гидроксипроизводных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алкановых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кислот (масляной,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валериановой и др.), которые изучают в качестве материала для хирургии, тканевой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инженерии и создания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биоискусственных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органов. ПГА могут представлять большой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интерес д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ля клинической медицины в связи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 их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механической прочностью, высокой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биосовместимостью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 медленной биодеградацией [3–5].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России разработана технология получения П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ГА, запущено отечественное опыт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ное производство биосовместимых и полностью рассасываемых в биологических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средах полимеров различной структуры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экспериментальных изделий биомедицинского назначения. Разработанные из ПГА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шовные нити, трубчатые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эндопротезы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мембр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аны допущены к клиническим испы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таниям.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 настоящему времени накоплена значительная экспериментальная база, демонстрирующая такие ценные свойства ПГА, как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термопластичность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биосовместимость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и,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самое г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лавное, 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биоразрушаемость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Термо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пластичность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позволяет легко перерабатывать полимеры в изделия (пленки, полые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формы, нити) из порошков, растворов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расплавов, подвергать подобные изделия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стерилизации общепринятыми методами без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изменения структуры, потери прочности 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ухудшения адгезионных свойств поверхности и без появления токсических свойств [3–5]. Изучение процессов интеграции тканей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организма и биоматериалов в различных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условиях имеет большое значение для качества жизни больных, нуждающихся в ускоренной регенерации или замещении тканевых дефектов.</w:t>
      </w:r>
      <w:r w:rsidR="00E07427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E07427" w:rsidRDefault="00E0742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Дополнительный интерес вызвали исследования по применению пленок из ПГА, проводимые в отделении реконструктивной хирургии для больных гемофилией Гематологического научного центра РАМН под руково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>дством доктора медицинских наук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,  профессора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Ю.Н.Андреева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.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Цель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исследования – в эксперименте на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крысах изучить возможность применения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ПГА для </w:t>
      </w:r>
      <w:r w:rsidR="00E07427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регенерации хрящевой поверхности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поврежденного сустава.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Материал и методы</w:t>
      </w:r>
      <w:r w:rsidR="000A4BB1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качестве модели использованы самцы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крыс линии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Wag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с массой 180–200 г в возрасте 6 мес. Все манипуляции с животными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осуществляли под общим ингаляционным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эфирным наркозо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 в условиях чистой опе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рационной с соблюдением «Правил проведения ра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бот с использованием эксперимен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тальных животных». На каждую точку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исследования использовано не менее 6 животных.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деградируемый</w:t>
      </w:r>
      <w:proofErr w:type="spellEnd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ПГА (</w:t>
      </w:r>
      <w:proofErr w:type="spellStart"/>
      <w:r w:rsidR="000A4BB1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бутират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) в виде пленок предоставлен для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исследования Институтом биофизики СО</w:t>
      </w:r>
      <w:r w:rsidR="000A4BB1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РАН (Красноярск).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Модель повреждения сустава и применения ПГА в эксперименте.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обработки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кожи спиртом производили разрез в области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передней поверхности левого коленного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длиной 1 см. После вскрытия суставной капсулы стоматологическим бором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диаметром 2 мм при медленных оборотах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100 оборотов в минуту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повреждали хрящ суставной поверхности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большеберцовой кости на глубину 1–2 мм.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просвет сустава для прикрытия дефекта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хряща помещали пленку из ПГА диаметром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>, соответствующую диаметру дефекта.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Имплантированный материал был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стерильным. Несколькими узловыми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викриловыми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швами ушивали суставную капсулу,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 кожу накладывали непрерывный шов 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обрабатывали послеоперационную рану.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каче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стве 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контроля использовали груп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пу крыс со спонтанным заживлением поврежденного хряща: после его повреждения,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как описано ранее, капсулу сустава и кожу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сразу ушив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али. В течение всего периода на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блюдения воспалительных осложнений операции, а также нарушений функций поврежденной конечности у крыс не выявлено.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связи с медленными процессами регенерации хрящевой ткани животных выводили из эксперимента через 1 и 2 мес.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послеоперации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Фрагменты костей бедра и голени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вместе со структурами коленного сустава,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имплантированным материалом и окружающими тканями фиксировали в 4 % растворе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параформальдегида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на фосфатном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буфере (рН 7,4) не менее 24 ч, декальцинировали в растворе «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Биодек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R» («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Optica</w:t>
      </w:r>
      <w:proofErr w:type="spellEnd"/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Milano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», Италия) в течение 24 ч, обезвоживали в серии этанола возрастающей концентрации, просветляли в ксилоле и заключали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парафин. Срезы толщиной 5–7 мкм окрашивали гематоксилином и эозином, материал изучали на световом микроскопе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Axioimager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М1 («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Carl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Zeiss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», Германия) при увеличении 1 200.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Результаты исследования</w:t>
      </w:r>
      <w:r w:rsidR="008842EC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и обсуждение</w:t>
      </w:r>
      <w:r w:rsidR="008842EC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Через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месяц после повреждения сустав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ной поверхности большеберцовой кости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крыс контрольной группы при естественном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ходе заживления не происходило полного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восстановления структур поврежденных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тканей 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коленного сустава. Суставные по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верхности находились друг от друга на значительном расстоянии, скорее всего из-за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значительного объема выпота, в отличие от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состоян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ия у </w:t>
      </w:r>
      <w:proofErr w:type="spellStart"/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интактных</w:t>
      </w:r>
      <w:proofErr w:type="spellEnd"/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животных, где по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верхности костей, образующих сустав, расположены практически вплотную (рис. 1).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 некоторых участках суставной поверхности большеберцовой кости животных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 группы контроля структура хряща полностью не была восстановлена, установлены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явления 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деструкции в подлежащих к повре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ждению частях кости. В красном костном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мозге резко увеличено количество клеток,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среди которых значительное количество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сегментоядерных нейтрофилов и их предшествен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ников. Трабекулы кости, проходя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щие среди таких участков, гомогенизированы, что, видимо, обусловлено их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некротизированием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873CD3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Через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2 мес. после повреждения колен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ного сустава дефект хрящевой поверхности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 нарушения строения кости сохранялись в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большинстве наблюдений (у 4 из 6 животных). Непосредственно под хрящевой тканью в кости были ра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сположены обширные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полости,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в некоторых таких полостях при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сутствовали небольшие фрагменты красного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костного мозга практически нормального</w:t>
      </w:r>
      <w:r w:rsidR="008842EC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строения (рис. 2). По-видимому, такие полости образовывались после прекращения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строго воспалительного процесса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признаков которого к этому сроку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 было найдено ни в одном случае.</w:t>
      </w:r>
    </w:p>
    <w:p w:rsidR="000A0659" w:rsidRDefault="000A065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</w:p>
    <w:p w:rsidR="003600F1" w:rsidRDefault="003600F1" w:rsidP="003600F1">
      <w:r>
        <w:rPr>
          <w:noProof/>
          <w:lang w:eastAsia="ru-RU"/>
        </w:rPr>
        <w:lastRenderedPageBreak/>
        <w:drawing>
          <wp:inline distT="0" distB="0" distL="0" distR="0">
            <wp:extent cx="5935980" cy="22250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250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1.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Структура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сустава у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интактной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крысы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(без повреждения сустава).</w:t>
      </w:r>
    </w:p>
    <w:p w:rsidR="00873CD3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Суставные поверхности контактируют между собой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представлены хрящом рав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номерной толщины и строения. В костной ткани непосредственно под хрящом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расположены полости с красным костным мозгом. Окраска гематоксилином и эозином.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3600F1" w:rsidRDefault="003600F1" w:rsidP="003600F1">
      <w:r>
        <w:rPr>
          <w:noProof/>
          <w:lang w:eastAsia="ru-RU"/>
        </w:rPr>
        <w:lastRenderedPageBreak/>
        <w:drawing>
          <wp:inline distT="0" distB="0" distL="0" distR="0">
            <wp:extent cx="5935980" cy="2225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250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2.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 большеберцовой кости спустя 2 мес. после повреждения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в эксперименте.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ткани кости и ее трабекулах присутствуют структуры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костной мозоли. Признаков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воспаления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нет, но имеются обширные участки без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красного костного мозга.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Окраска гематоксилином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эозином.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_Futura"/>
          <w:color w:val="000000"/>
          <w:sz w:val="28"/>
          <w:szCs w:val="24"/>
        </w:rPr>
      </w:pPr>
    </w:p>
    <w:p w:rsidR="00873CD3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применения ПГА деструктивные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процессы в поврежденных суставах были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выражены значительно сильнее. Следует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отметить, что ни в одном наблюдении сам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материал из ПГА не обнаружен в полости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сустава. В большинстве случаях через месяц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имплантации ПГА строение хряща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подлежащих костных тканей было сильно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нарушено, присутствовали выраженные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признаки отека, формирование грубых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структур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костной мозоли и явления остео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миелита. В одном случае установлено разрастание хряща, которое может быть расценено как гиперпластическое, очевидно,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вследствие длительного раздражения регенерирующего хряща инородным телом –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пленкой из ПГА.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 прошествии 2 мес. после повреждения хряща и имплантации ПГА в ряде случаев было отмечено неполное восстановление структуры хрящевой ткани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сустава. В других наблюдениях состояние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хряща был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 практически восстановлено, но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расстояние между суставными поверхностями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оставалось значительно расширенным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(рис. 3). Структуры красного костного мозга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кости практически отсутствовали во всех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случаях, в самой костной ткани всегда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были признаки формирования костной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мозоли.</w:t>
      </w:r>
    </w:p>
    <w:p w:rsidR="003600F1" w:rsidRDefault="003600F1" w:rsidP="003600F1">
      <w:r>
        <w:rPr>
          <w:noProof/>
          <w:lang w:eastAsia="ru-RU"/>
        </w:rPr>
        <w:drawing>
          <wp:inline distT="0" distB="0" distL="0" distR="0">
            <wp:extent cx="5935980" cy="2202180"/>
            <wp:effectExtent l="0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021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3.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Состояние коленного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крысы спустя 2 мес.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имплантации ПГА на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фоне поврежденного хряща.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Состояние хряща практически восстановлено, но расстояние между суставными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поверхностями расширено,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видимо, за счет выпота.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Структуры красного костного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мозга в кости практически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отсутствуют, сама костная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ткань с признаками формирования костной мозоли. Окраска гематоксилином и эозином.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3600F1" w:rsidRPr="009653C9" w:rsidRDefault="003600F1" w:rsidP="003600F1">
      <w:r>
        <w:rPr>
          <w:noProof/>
          <w:lang w:eastAsia="ru-RU"/>
        </w:rPr>
        <w:lastRenderedPageBreak/>
        <w:drawing>
          <wp:inline distT="0" distB="0" distL="0" distR="0">
            <wp:extent cx="5935980" cy="22021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5980" cy="2202180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59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Рис. 4.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Связочный аппарат и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капсула коленного сустава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спустя месяц после имплантации полимера в эксперименте.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Инкапсуляция фрагментов ПГА фиброзной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тканью в капсуле сустава без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явлений острого или хронического гранулематозного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воспаления. Окраска гематоксилином и эозином.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× 300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_Futura"/>
          <w:color w:val="000000"/>
          <w:sz w:val="28"/>
          <w:szCs w:val="24"/>
        </w:rPr>
      </w:pPr>
    </w:p>
    <w:p w:rsidR="00240195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Как было отмечено, ни в одном наблюдении после имплантации ПГА полимер не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был обнаружен визуально в полости коленного сустава. Однако при тщательном изучении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биоптированного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материала различные по величине фрагменты ПГА выявлены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 всех животных в мягких тканях вокруг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суставов (рис. 4).</w:t>
      </w:r>
      <w:r w:rsidR="000A0659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Иногда ПГА лежал свободно в боковых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складках (заворотах) суставной капсулы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(см. рис. 4) только в некоторых случаях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спустя месяц после имплантации. Не было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отмечено ни инкапсуляции ПГА, ни его деградации. Также не выявлено признаков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острого или хронического воспаления 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тканях как реакции на присутствие в них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инородного тела. Однако значительно чаще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(в большинстве случаев через месяц после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операции и во всех наблюдениях спустя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2 месяца) небольшие фрагменты ПГА были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инкапсулированы активно пролиферирующей фиброзной тканью с большим числом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фибробластов и фиброцитов. Эти клетки 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волокна фиброзной ткани были ориентированы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параллельно ПГА (см. рис. 4). Такая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инкапсуляция приводила к деформации полимера. Несмотря на это и возможность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травматизации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окружающих тканей при деформации ПГА, также не установлено явлений макрофагальной и лейкоцитарной реакции на инородное тело и признаков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развития гранулематозного воспалительного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процесса. Отсутствовали свидетельства деградации ПГА.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Значительных отличий между состоянием ПГА и окружающих тканей (реакции их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на ПГА как инородное тело) через 1 и 2 мес.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имплантации полимера в сустав с поврежденным хрящом не констатировано.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Итак, после повреждения хряща в эксперименте в тканях развивалось острое воспаление. Эта реакция возникает как ответ на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прямое повреждение тканей в результате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хирургического вмешательства, а также на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внедрение инородного тела (ПГА). В этот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 вовлекаются структуры подлежащей кости и даже костного мозга, на что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указывают явления остеомиелита, обнаруженные через месяц после операции. Со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временем исчезает воспалительная реакция,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вызванная операцией, и начинается восстановление поврежденных тканей.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Суставной хрящ регенерирует очень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медленно, даже в течение 2 мес. наблюдения не происходило полного восстановления его структуры. О продолжающемся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воспалении свидетельствовал выпот в полости сустава (увеличение просвета между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суставными поверхностями). Вместе с этим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имеются данные [6], что сквозные отверстия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плоских костях крыс полностью закрываются костной мозолью в течение 2–3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нед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Используя ПГА, мы не ожидали ускорения репарации процессов, ведь даже при его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быстрой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было бы затрачено определенное время на этот процесс. Целью работы являлась попытка быстрого восстановления функций суставного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хряща за счет консолидации ПГА к краю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дефекта, протезирования им поверхности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скольжения в суставе, предохранения поврежденного хряща от дальнейшей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травматизации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постепенного лизиса ПГА и замещения вновь сформированным хрящом.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 литературе имеются данные, что реконструктивный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остеогенез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происходит активно при использовании всех типов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имплантатов, содержащих в качестве основного компонента ПГА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полигидроксибутират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Собственно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полигидроксибутират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 его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различные композиции обладают выраженными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остеопластическими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свойствами, медленно и адекватно росту новой костной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ткани деградируют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vivo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,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обеспечивая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нормальное протекание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репаративного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остеогенеза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[3–5].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Однако несмотря на большое число данных литературы, посвященных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ПГА, во всех случаях в течение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всего срока нашего эксперимента (1 и 2 месяца) установлено замедление процессов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репарации хрящевой ткани в суставе. Вместе с этим не обнаружено ни консолидации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между ПГА и дефектом хряща, ни разрушения ПГА фагоцитами, ни макрофагальной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реакции (формирование гигантских клеток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инородных тел) на присутствие инородного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вещества. Во всех наблюдениях ПГА отсутствовал между суставными поверхностями.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После миграции ПГА в мягкие ткани,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кроме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случаев присутствия его в складках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суставной капсулы, выявлена инкапсуляция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полимера фиброзной тканью с большим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числом клеточных элементов. Признаков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воспалительной реакции, гранулематозного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воспаления и деградации ПГА во всех этих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случаях также не обнаружено. По-видимому, фрагменты ПГА, как и любые другие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инородные тела в организме, активизируют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процесс образования соединительной ткани,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необходимой для отграничения данного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инородного тела. Таким образом, имплантированный ПГА при смещении в мягкие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ткани инкапсулируется соединительной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тканью.</w:t>
      </w:r>
      <w:r w:rsidR="002E76E2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Формирование капсулы вокруг имплантированного материала обусловлено реакцией организма на инородное тело: это процесс заживления, процесс очень длительный</w:t>
      </w:r>
      <w:r w:rsidR="00E5392D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из-за физического присутствия имплантата.</w:t>
      </w:r>
      <w:r w:rsidR="00E5392D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ПГА, как и любое инородное тело, покрывается валом из лейкоцитов: сначала нейтрофилов и лимфоцитов, далее эти клетки, при</w:t>
      </w:r>
      <w:r w:rsidR="00E5392D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отсутствии инфекции, заменяются моноцитами и макрофагами и постепенно в область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пораж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ения мигрируют фибробласты, диф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ференцируются в фиброциты и продуцируют коллаген. Инородное тело вместе с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макрофагальным валом покрывается соединительно-тканной капсулой [7–9], т. е. осуществляется асептическая воспалительная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реакция, индуцируемая инородным телом.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Можн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 отметить идентичную последова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тельность реакций организма на введение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чужерод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ного материала, хотя их выражен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ность является величиной пер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еменной. Пер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воначаль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 стимулируется система сверты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вания крови и происходит активация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тромбоцитов. Через несколько минут отмечают накопление лейкоцитов для нейтрализации инородного тела. Хотя фагоциты не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могут б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ыстро разрушить материал имплан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тата, образуется макрофагальный вал, отграничивающий имплантат от окружающих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тканей. Если нет гиперреактивности, фибробласты формируют гранулему и изнутри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окружают имплантат соединительной тканью [9; 10].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 большинства искусственных имплантатов, даже очень плотных, активно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разрушается и поглощается фагоцитами [8;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11; 12]. При исследовании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капсулярных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и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перикапсулярных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тканей вокруг имплантатов были найдены их частицы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экстрацеллюлярно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в лизосомах гистиоцитов или в гранулемах инородных тел в окружающей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фиброзно-жировой ткани [7; 13; 14].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Мо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жно предположить следующий пато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генез изменений после введения ПГА в организм. После операции имплантат вследствие движений животного смещается к краю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сустава и находится среди складок суставной капсулы. Из-за раздражения тканей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инородным телом происходит его постепенная инкапсуляция соединительной тканью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(грубоволокнистой или фиброзной). Эта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капсула консолидируется с внутренней поверхностью суставной капсулы в области ее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складок. Далее ПГА постепенно мигрирует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через толщу суставной капсулы в окружающие мягкие ткани. Постепенно собственная капсула вокруг полимера становится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все массивнее, в результате действия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миофибробластов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она сокращается и приводит к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деформации имплантата, что также было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отмечено в данной работе. Деформация имплантатов способствует их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>измельчению,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каждый фрагмент снова инкапсулируется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 становится все меньше и меньше. В конце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концов эти фрагменты становятся настолько мелкими, что могут быть поглощены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макрофагами и элиминированы из организма.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Считаем необходимым отметить, что инкапс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уляция фрагментов ПГА фиброзной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тканью б</w:t>
      </w:r>
      <w:r w:rsidR="00240195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ез признаков его разрушения сви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детельствует не в пользу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указанного материала, а, наоборот, является доказательством его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биоинертности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Прочность поврежденных тканей после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применения ПГА не только не восстанавливается, а остается сниженной (за счет дополнительной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травматизации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хряща полимером) в течение очень значительного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п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ромежутка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времени.</w:t>
      </w:r>
    </w:p>
    <w:p w:rsidR="005F071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Заключение</w:t>
      </w:r>
      <w:r w:rsidR="005F0716">
        <w:rPr>
          <w:rFonts w:ascii="Times New Roman" w:eastAsia="Times New Roman" w:hAnsi="Times New Roman" w:cs="mesNewRoman"/>
          <w:b/>
          <w:color w:val="000000"/>
          <w:sz w:val="28"/>
          <w:szCs w:val="24"/>
        </w:rPr>
        <w:t xml:space="preserve"> 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>1. П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осле имплантации ПГА в полость поврежденного коленного сустава крыс не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происходит ускорения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репаративных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процессов,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а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наоборот, деструктивные изменения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выражены значительно сильнее, чем при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естественном ходе заживления.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474517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2.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Не про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изошл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 ни консолидации ПГА к краю де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фекта, протезирования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им поверхности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 суставе, ни деградации полимера.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</w:p>
    <w:p w:rsidR="00474517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3.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Во всех случаях не обнаружено явлений макрофагальной и лейкоцитарной реакции на инородное тело 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признаков развития гранулематозного воспалительного процесса. </w:t>
      </w:r>
    </w:p>
    <w:p w:rsidR="00474517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4.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Отсутствовали 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свидетельства деградации ПГА. </w:t>
      </w:r>
    </w:p>
    <w:p w:rsidR="00873CD3" w:rsidRPr="005A75D6" w:rsidRDefault="00474517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5.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Получен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ные данные указывают не на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биодеградируемость</w:t>
      </w:r>
      <w:proofErr w:type="spellEnd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а на выраженную </w:t>
      </w:r>
      <w:proofErr w:type="spellStart"/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биоинертность</w:t>
      </w:r>
      <w:proofErr w:type="spellEnd"/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873CD3"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используемого полимера.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="005A75D6" w:rsidRPr="005A75D6">
        <w:rPr>
          <w:rFonts w:ascii="Times New Roman" w:eastAsia="Times New Roman" w:hAnsi="Times New Roman" w:cs="mesNewRoman"/>
          <w:color w:val="000000"/>
          <w:sz w:val="28"/>
          <w:szCs w:val="24"/>
        </w:rPr>
        <w:t>А значит, данный материал на данном этапе его разработки не является достаточно пригодным для создания условий регенерации поврежденного суставного хряща.</w:t>
      </w:r>
    </w:p>
    <w:p w:rsidR="002D34B4" w:rsidRPr="005A75D6" w:rsidRDefault="002D34B4" w:rsidP="002D34B4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2D34B4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Ключевые слова:</w:t>
      </w: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полигидроксиалканоаты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, дефект суставного хряща, инородное тело.</w:t>
      </w:r>
    </w:p>
    <w:p w:rsidR="00873CD3" w:rsidRPr="002D34B4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_Futura"/>
          <w:color w:val="000000"/>
          <w:sz w:val="28"/>
          <w:szCs w:val="24"/>
          <w:lang w:val="x-none"/>
        </w:rPr>
      </w:pPr>
    </w:p>
    <w:p w:rsidR="00873CD3" w:rsidRPr="0022385A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Список литературы</w:t>
      </w:r>
      <w:r w:rsidR="005F0716" w:rsidRPr="0022385A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 xml:space="preserve">. </w:t>
      </w:r>
    </w:p>
    <w:p w:rsidR="005F0716" w:rsidRPr="0022385A" w:rsidRDefault="005F0716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Rodriguez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Anderson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M.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Evaluation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Clinical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Biomaterial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Surface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Effects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T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Lymphocyte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Activation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A. 2010.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92, № 1. P. 214–220.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2.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Miro-Mur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F.,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Hindié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M.,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Kandhaya-Pillai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Tobajas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V.,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Schwartz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S.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Jr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Alijotas-Reig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Medical-grade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Induces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Release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Proinflammatory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Cytokines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Peripheral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Blood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Mononuclear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Cells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without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Activating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T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Cells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B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Appl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2009.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90, № 2. P. 510–520.</w:t>
      </w:r>
    </w:p>
    <w:p w:rsidR="00873CD3" w:rsidRPr="005F0716" w:rsidRDefault="00873CD3" w:rsidP="005F071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3.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Шиша</w:t>
      </w:r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цкая</w:t>
      </w:r>
      <w:proofErr w:type="spellEnd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Е. И., </w:t>
      </w:r>
      <w:proofErr w:type="spellStart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Войнова</w:t>
      </w:r>
      <w:proofErr w:type="spellEnd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О. Н., </w:t>
      </w:r>
      <w:proofErr w:type="spellStart"/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Горе</w:t>
      </w: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ва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А. В., Могильная О. А., Волова Т. Г. 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Реак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ция тканей на имплантацию микрочастиц из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резорбируемых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полимеров при внутримышечном введении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Бюлл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эксперим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биол. 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мед. 2007. Т. 144, № 12. С. 635–639.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lastRenderedPageBreak/>
        <w:t xml:space="preserve">4.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Шишацкая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Е. И.,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Камендов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И.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В.,Старосветский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С. И., Волова Т. Г.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Исследование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остеопластических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свойств матриксов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из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резор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бируемого</w:t>
      </w:r>
      <w:proofErr w:type="spellEnd"/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полиэфира </w:t>
      </w:r>
      <w:proofErr w:type="spellStart"/>
      <w:r w:rsidR="005F071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гидроксимас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ляной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кислоты // Клеточная трансплантология и тканевая инженерия. 2008. Т. 3, № 4.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С. 41–47.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5.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Shishatskaya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E. I.,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Voinova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O. N.,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Goreva</w:t>
      </w:r>
      <w:proofErr w:type="spellEnd"/>
      <w:r w:rsidR="005F0716" w:rsidRP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A. V.,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Mogilnaya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O.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Volova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T. G.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Biocompatibility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Polyhydroxybutyrate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Microspheres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: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Vitro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Vivo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Evaluation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Sci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2008.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19, № 6.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P. 2493–2502.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6.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Майбородин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И. В.,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Шеплев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Б. В., Дровосеков М. Н., Колесников И. С.,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Козодий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Д. М.,</w:t>
      </w:r>
      <w:r w:rsidR="005F0716">
        <w:rPr>
          <w:rFonts w:ascii="Times New Roman" w:eastAsia="Times New Roman" w:hAnsi="Times New Roman" w:cs="mesNewRoman"/>
          <w:i/>
          <w:color w:val="000000"/>
          <w:sz w:val="28"/>
          <w:szCs w:val="24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Выборнов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М. С., Колмакова И. А.,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Тодер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М.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С.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Использование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фибринового сгустка для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регенерации поврежденной кости в эксперименте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Вестн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Новосиб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гос. ун-та. Серия: Биология, клиническая медицина. 2011.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Т. 9, № 2. С. 195–202.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7.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Майбородин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И. В.,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Ковынцев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Н. Н.,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Добрякова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О. Б.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Нарушения микроциркуляции как причина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капсулярной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контрактуры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после увеличивающей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маммопластики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</w:t>
      </w:r>
      <w:r w:rsidR="005F0716">
        <w:rPr>
          <w:rFonts w:ascii="Times New Roman" w:eastAsia="Times New Roman" w:hAnsi="Times New Roman" w:cs="mesNewRoman"/>
          <w:color w:val="000000"/>
          <w:sz w:val="28"/>
          <w:szCs w:val="24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Хирургия. 2007. № 3. С. 49–53.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8.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Ersek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Beisang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A. A.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Bioplastique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: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a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New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Textured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Copolymer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Microparticle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Promises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Permanence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Soft-tissue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Augmentation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1991.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87,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№ 4. P. 693–702.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9.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Kaiser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W.,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Zazgornik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Does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Induce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Autoimmune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Diseases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?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Review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Literature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Case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Reports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Z.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Rheumatol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1992.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51, № 1. P. 31–34.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10.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Zeller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M.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Surgical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Physiological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Response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AORN J. 1983.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37,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№ 7. P. 1284–1291.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11.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Caffee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H. H.,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Hardt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N. S.,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Torre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la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G.</w:t>
      </w:r>
      <w:r w:rsidR="005F0716" w:rsidRP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Detection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Breast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Rupture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with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Aspiration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Cytology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1995.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95, № 7. P. 1145–1149.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12.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Greene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W. B.,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Raso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D. S.,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Walsh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L. G.,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Harley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A.,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Silver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M.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Electron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Probe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Microanalysis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Role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Macrophage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Proximal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(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Capsule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)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Distant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Sites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Augmentation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Mammaplasty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Patients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1995.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95, № 3.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P. 513–519.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13.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Hodgkinson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D.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Buckled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Upper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Pole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Breast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Style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410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Presenting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a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Manifestation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Capsular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Contraction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//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Aesth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Plast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Surg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1999.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23, № 4. P. 279–281.</w:t>
      </w: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14.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Raso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D. S.,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Greene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W. B.,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Harley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R. A.,</w:t>
      </w:r>
      <w:r w:rsidR="005F0716" w:rsidRPr="005F071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Maize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 J. C.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Deposition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Reconstruction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Scars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Women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with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Silicone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Breast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Implants</w:t>
      </w:r>
      <w:proofErr w:type="spellEnd"/>
      <w:r w:rsidR="005F0716" w:rsidRPr="005F0716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// J.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Am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Acad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Dermatol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1996.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Vol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 35,</w:t>
      </w:r>
      <w:r w:rsidR="005F0716" w:rsidRPr="0022385A"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 xml:space="preserve"> </w:t>
      </w:r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№ 1. P. 32–36.</w:t>
      </w:r>
    </w:p>
    <w:p w:rsidR="00873CD3" w:rsidRPr="0022385A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i/>
          <w:color w:val="000000"/>
          <w:sz w:val="28"/>
          <w:szCs w:val="24"/>
          <w:lang w:val="en-US"/>
        </w:rPr>
      </w:pPr>
    </w:p>
    <w:p w:rsidR="00873CD3" w:rsidRPr="005A75D6" w:rsidRDefault="0022385A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</w:pPr>
      <w:proofErr w:type="spellStart"/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Beregovoy</w:t>
      </w:r>
      <w:proofErr w:type="spellEnd"/>
      <w:r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, V. A</w:t>
      </w:r>
      <w:r w:rsidRPr="003600F1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 xml:space="preserve">, </w:t>
      </w:r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I. V.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Maiborodin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A. I.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Shevela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E. A..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Matveeva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M. I.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Barannik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,</w:t>
      </w:r>
      <w:r w:rsidR="005F0716" w:rsidRPr="004344BE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 xml:space="preserve"> </w:t>
      </w:r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M. N.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Drovosekov</w:t>
      </w:r>
      <w:proofErr w:type="spellEnd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, I. V. </w:t>
      </w:r>
      <w:proofErr w:type="spellStart"/>
      <w:r w:rsidR="00873CD3" w:rsidRPr="005A75D6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>Kusnetsova</w:t>
      </w:r>
      <w:proofErr w:type="spellEnd"/>
    </w:p>
    <w:p w:rsidR="008A2D99" w:rsidRDefault="008A2D9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</w:p>
    <w:p w:rsidR="004344BE" w:rsidRPr="008A2D99" w:rsidRDefault="004344BE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  <w:r w:rsidRPr="004344BE">
        <w:rPr>
          <w:rFonts w:ascii="Times New Roman" w:eastAsia="Times New Roman" w:hAnsi="Times New Roman" w:cs="mesNewRoman"/>
          <w:b/>
          <w:color w:val="000000"/>
          <w:sz w:val="28"/>
          <w:szCs w:val="24"/>
          <w:lang w:val="x-none"/>
        </w:rPr>
        <w:t xml:space="preserve">EXPERIMENTAL STUDY OF THE POSSIBILITY OF FILMS FOR POLIGIDROKSIALKONATA </w:t>
      </w:r>
      <w:r w:rsidR="008A2D99"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  <w:t>REGENERATION OF DAMAGED ARTICULAR CARTILAGE</w:t>
      </w:r>
    </w:p>
    <w:p w:rsidR="004344BE" w:rsidRPr="008A2D99" w:rsidRDefault="004344BE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b/>
          <w:color w:val="000000"/>
          <w:sz w:val="28"/>
          <w:szCs w:val="24"/>
          <w:lang w:val="en-US"/>
        </w:rPr>
      </w:pPr>
    </w:p>
    <w:p w:rsidR="008A2D99" w:rsidRDefault="008A2D9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</w:pP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light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microscopy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examined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damaged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cartilage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regeneration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processes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knee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rats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after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implantation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biodegradable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polyhydroxyalkanoates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(PHA).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After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application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PHA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destructive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changes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affected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was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significantly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more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pronounced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than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natural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course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healing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Often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small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pieces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PH</w:t>
      </w:r>
      <w:r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  <w:t>A</w:t>
      </w:r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located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soft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tissues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around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were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encapsulated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actively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proliferating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fibrous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tissue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deformed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all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cases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were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no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effects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leukocyte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macrophage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reaction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to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a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foreign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body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signs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of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granulomatous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inflammation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Absent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evidence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PGA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degradation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.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data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do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not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suggest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biodegradability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and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expressed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bioinertia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materials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prepared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from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the</w:t>
      </w:r>
      <w:proofErr w:type="spellEnd"/>
      <w:r w:rsidRPr="008A2D99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PHA.</w:t>
      </w:r>
    </w:p>
    <w:p w:rsidR="008A2D99" w:rsidRDefault="008A2D99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en-US"/>
        </w:rPr>
      </w:pPr>
    </w:p>
    <w:p w:rsidR="00873CD3" w:rsidRPr="005A75D6" w:rsidRDefault="00873CD3" w:rsidP="005A75D6">
      <w:pPr>
        <w:autoSpaceDE w:val="0"/>
        <w:autoSpaceDN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</w:pPr>
      <w:proofErr w:type="spellStart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>Keywords</w:t>
      </w:r>
      <w:proofErr w:type="spellEnd"/>
      <w:r w:rsidRPr="005A75D6">
        <w:rPr>
          <w:rFonts w:ascii="Times New Roman" w:eastAsia="Times New Roman" w:hAnsi="Times New Roman" w:cs="mesNewRoman"/>
          <w:i/>
          <w:color w:val="000000"/>
          <w:sz w:val="28"/>
          <w:szCs w:val="24"/>
          <w:lang w:val="x-none"/>
        </w:rPr>
        <w:t xml:space="preserve">: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polyhydroxyalkanoates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damaged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joint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cartilage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,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foreign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 xml:space="preserve"> </w:t>
      </w:r>
      <w:proofErr w:type="spellStart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body</w:t>
      </w:r>
      <w:proofErr w:type="spellEnd"/>
      <w:r w:rsidRPr="005A75D6">
        <w:rPr>
          <w:rFonts w:ascii="Times New Roman" w:eastAsia="Times New Roman" w:hAnsi="Times New Roman" w:cs="mesNewRoman"/>
          <w:color w:val="000000"/>
          <w:sz w:val="28"/>
          <w:szCs w:val="24"/>
          <w:lang w:val="x-none"/>
        </w:rPr>
        <w:t>.</w:t>
      </w:r>
    </w:p>
    <w:p w:rsidR="005F29D9" w:rsidRPr="005A75D6" w:rsidRDefault="005F29D9" w:rsidP="005A75D6">
      <w:pPr>
        <w:spacing w:line="240" w:lineRule="auto"/>
        <w:ind w:firstLine="709"/>
        <w:jc w:val="both"/>
        <w:rPr>
          <w:rFonts w:ascii="Times New Roman" w:hAnsi="Times New Roman"/>
          <w:sz w:val="28"/>
          <w:lang w:val="x-none"/>
        </w:rPr>
      </w:pPr>
    </w:p>
    <w:sectPr w:rsidR="005F29D9" w:rsidRPr="005A75D6" w:rsidSect="00873CD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_Futur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73533C"/>
    <w:multiLevelType w:val="hybridMultilevel"/>
    <w:tmpl w:val="584A60FA"/>
    <w:lvl w:ilvl="0" w:tplc="D1A41E5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CD3"/>
    <w:rsid w:val="000A0659"/>
    <w:rsid w:val="000A4BB1"/>
    <w:rsid w:val="0022385A"/>
    <w:rsid w:val="00240195"/>
    <w:rsid w:val="002D34B4"/>
    <w:rsid w:val="002E76E2"/>
    <w:rsid w:val="003600F1"/>
    <w:rsid w:val="004344BE"/>
    <w:rsid w:val="00474517"/>
    <w:rsid w:val="005A75D6"/>
    <w:rsid w:val="005E2187"/>
    <w:rsid w:val="005F0716"/>
    <w:rsid w:val="005F29D9"/>
    <w:rsid w:val="00613F4B"/>
    <w:rsid w:val="00873CD3"/>
    <w:rsid w:val="008842EC"/>
    <w:rsid w:val="008A2D99"/>
    <w:rsid w:val="00984ADA"/>
    <w:rsid w:val="00C1289E"/>
    <w:rsid w:val="00E07427"/>
    <w:rsid w:val="00E5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5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45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E2C85-7C87-47E1-A6F8-83D9962DE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3386</Words>
  <Characters>19301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2017-02-28T12:54:00Z</dcterms:created>
  <dcterms:modified xsi:type="dcterms:W3CDTF">2017-02-28T12:54:00Z</dcterms:modified>
</cp:coreProperties>
</file>