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28" w:rsidRPr="009721D8" w:rsidRDefault="00054028" w:rsidP="003B60F9">
      <w:pPr>
        <w:pStyle w:val="a3"/>
        <w:rPr>
          <w:bCs/>
        </w:rPr>
      </w:pPr>
      <w:bookmarkStart w:id="0" w:name="_GoBack"/>
      <w:bookmarkEnd w:id="0"/>
    </w:p>
    <w:p w:rsidR="00054028" w:rsidRPr="009721D8" w:rsidRDefault="00054028" w:rsidP="00054028">
      <w:pPr>
        <w:tabs>
          <w:tab w:val="center" w:pos="4677"/>
          <w:tab w:val="right" w:pos="9355"/>
        </w:tabs>
        <w:jc w:val="center"/>
      </w:pPr>
    </w:p>
    <w:p w:rsidR="00054028" w:rsidRPr="009721D8" w:rsidRDefault="009721D8" w:rsidP="00054028">
      <w:pPr>
        <w:ind w:firstLine="540"/>
        <w:jc w:val="center"/>
      </w:pPr>
      <w:r>
        <w:t>Амбулаторная д</w:t>
      </w:r>
      <w:r w:rsidR="006C2E08">
        <w:t xml:space="preserve">иагностика </w:t>
      </w:r>
      <w:proofErr w:type="spellStart"/>
      <w:r w:rsidR="006C2E08">
        <w:t>синовитов</w:t>
      </w:r>
      <w:proofErr w:type="spellEnd"/>
      <w:r w:rsidR="00054028" w:rsidRPr="009721D8">
        <w:t xml:space="preserve"> коленных суставов </w:t>
      </w:r>
    </w:p>
    <w:p w:rsidR="00054028" w:rsidRPr="009721D8" w:rsidRDefault="00054028" w:rsidP="00054028">
      <w:pPr>
        <w:ind w:firstLine="540"/>
        <w:jc w:val="both"/>
      </w:pPr>
      <w:proofErr w:type="gramStart"/>
      <w:r w:rsidRPr="009721D8">
        <w:t>Актуальность  исследования</w:t>
      </w:r>
      <w:proofErr w:type="gramEnd"/>
      <w:r w:rsidRPr="009721D8">
        <w:t xml:space="preserve">: </w:t>
      </w:r>
    </w:p>
    <w:p w:rsidR="00054028" w:rsidRPr="009721D8" w:rsidRDefault="00054028" w:rsidP="00054028">
      <w:pPr>
        <w:ind w:firstLine="540"/>
        <w:jc w:val="both"/>
      </w:pPr>
      <w:r w:rsidRPr="009721D8">
        <w:t xml:space="preserve"> По распростран</w:t>
      </w:r>
      <w:r w:rsidR="00F9214D">
        <w:t>енности заболеваемости</w:t>
      </w:r>
      <w:r w:rsidRPr="009721D8">
        <w:t xml:space="preserve"> болезни и </w:t>
      </w:r>
      <w:proofErr w:type="gramStart"/>
      <w:r w:rsidRPr="009721D8">
        <w:t>повреждения  костно</w:t>
      </w:r>
      <w:proofErr w:type="gramEnd"/>
      <w:r w:rsidRPr="009721D8">
        <w:t>-суст</w:t>
      </w:r>
      <w:r w:rsidR="00F9214D">
        <w:t>авной системы занимают важное</w:t>
      </w:r>
      <w:r w:rsidRPr="009721D8">
        <w:t xml:space="preserve"> место. Учитывая большое </w:t>
      </w:r>
      <w:proofErr w:type="gramStart"/>
      <w:r w:rsidRPr="009721D8">
        <w:t>разнообразие  проявлений</w:t>
      </w:r>
      <w:proofErr w:type="gramEnd"/>
      <w:r w:rsidRPr="009721D8">
        <w:t xml:space="preserve"> </w:t>
      </w:r>
      <w:proofErr w:type="spellStart"/>
      <w:r w:rsidRPr="009721D8">
        <w:t>этиопатогенетической</w:t>
      </w:r>
      <w:proofErr w:type="spellEnd"/>
      <w:r w:rsidRPr="009721D8">
        <w:t xml:space="preserve">  симптоматики заболеваний коленных суставов, пациенты обращаются  к врачам различных специальностей – травматологам, хирургам, ревматологам, терапевтам. Разрозненность данных не дает возможности обобщения и систематизации этого раздела повреждений и заболеваний. В практическом же здравоохранении до сих пор диагностика суставных заболеваний представляет значительные трудности. Недостаточное оснащение диагностическим оборудованием, отсутствие соответствующих специалистов затрудняет дифференциальную диагностику и лечение данных пациентов.</w:t>
      </w:r>
    </w:p>
    <w:p w:rsidR="00054028" w:rsidRPr="009721D8" w:rsidRDefault="00054028" w:rsidP="00054028">
      <w:pPr>
        <w:ind w:firstLine="540"/>
        <w:jc w:val="both"/>
      </w:pPr>
      <w:r w:rsidRPr="009721D8">
        <w:t>В литературе ощущается дефицит   научной индикации, отсутствует систематизация методов обследования, дифференциальной диагностики и лечения пациентов с патологией коленных суставов. Все это затрудняет углубленное изучение, систематизацию данных по заболеваниям коленных суставов и выработку оптимальных консервативных и оперативных способов лечения.</w:t>
      </w:r>
    </w:p>
    <w:p w:rsidR="00054028" w:rsidRPr="009721D8" w:rsidRDefault="00054028" w:rsidP="00054028">
      <w:pPr>
        <w:ind w:firstLine="540"/>
        <w:jc w:val="both"/>
      </w:pPr>
      <w:r w:rsidRPr="009721D8">
        <w:t xml:space="preserve">Повышение </w:t>
      </w:r>
      <w:proofErr w:type="gramStart"/>
      <w:r w:rsidRPr="009721D8">
        <w:t>качества  диагностики</w:t>
      </w:r>
      <w:proofErr w:type="gramEnd"/>
      <w:r w:rsidRPr="009721D8">
        <w:t xml:space="preserve"> суставной патологии, обоснование оптимальных алгоритмов обследования пациентов с использованием современных клинико-лабораторных и инструментальных методов, разработка комплексного лечения остается актуальной, нерешенной проблемой (Гросс Д. с </w:t>
      </w:r>
      <w:proofErr w:type="spellStart"/>
      <w:r w:rsidRPr="009721D8">
        <w:t>соавт</w:t>
      </w:r>
      <w:proofErr w:type="spellEnd"/>
      <w:r w:rsidRPr="009721D8">
        <w:t>, 2011).</w:t>
      </w:r>
    </w:p>
    <w:p w:rsidR="00054028" w:rsidRPr="009721D8" w:rsidRDefault="00054028" w:rsidP="00054028">
      <w:pPr>
        <w:ind w:firstLine="540"/>
        <w:jc w:val="both"/>
      </w:pPr>
      <w:r w:rsidRPr="009721D8">
        <w:t>Современные диагностические возможности приобретают особую ценность сейчас</w:t>
      </w:r>
      <w:r w:rsidR="00741243" w:rsidRPr="009721D8">
        <w:t xml:space="preserve">, когда открылись новые </w:t>
      </w:r>
      <w:proofErr w:type="gramStart"/>
      <w:r w:rsidR="00741243" w:rsidRPr="009721D8">
        <w:t>возможности</w:t>
      </w:r>
      <w:r w:rsidRPr="009721D8">
        <w:t xml:space="preserve">  для</w:t>
      </w:r>
      <w:proofErr w:type="gramEnd"/>
      <w:r w:rsidRPr="009721D8">
        <w:t xml:space="preserve"> выявления причин и механ</w:t>
      </w:r>
      <w:r w:rsidR="006C2E08">
        <w:t xml:space="preserve">измов </w:t>
      </w:r>
      <w:r w:rsidRPr="009721D8">
        <w:t xml:space="preserve"> повреждающих явлений в коленных суставах. Творческое сотрудничество </w:t>
      </w:r>
      <w:r w:rsidR="006C2E08" w:rsidRPr="009721D8">
        <w:t>клиницистов с</w:t>
      </w:r>
      <w:r w:rsidRPr="009721D8">
        <w:t xml:space="preserve"> разными специалистами по лучевой </w:t>
      </w:r>
      <w:proofErr w:type="gramStart"/>
      <w:r w:rsidRPr="009721D8">
        <w:t>диагностике,  лабораторным</w:t>
      </w:r>
      <w:proofErr w:type="gramEnd"/>
      <w:r w:rsidRPr="009721D8">
        <w:t xml:space="preserve"> исследованиям на имеющемся современном  оборудовании позволит выработать </w:t>
      </w:r>
      <w:proofErr w:type="spellStart"/>
      <w:r w:rsidRPr="009721D8">
        <w:t>полиметодические</w:t>
      </w:r>
      <w:proofErr w:type="spellEnd"/>
      <w:r w:rsidRPr="009721D8">
        <w:t xml:space="preserve">  и конкурентно способные приемы  диагностики и лечения патологии коленных суставов. Незыблемым законом при решении данной </w:t>
      </w:r>
      <w:r w:rsidR="006C2E08" w:rsidRPr="009721D8">
        <w:t>проблемы является</w:t>
      </w:r>
      <w:r w:rsidRPr="009721D8">
        <w:t xml:space="preserve"> абсолютный приоритет решения лечебных и диагностических задач.</w:t>
      </w:r>
    </w:p>
    <w:p w:rsidR="00054028" w:rsidRPr="009721D8" w:rsidRDefault="00054028" w:rsidP="00054028">
      <w:pPr>
        <w:ind w:firstLine="540"/>
        <w:jc w:val="both"/>
      </w:pPr>
      <w:r w:rsidRPr="009721D8">
        <w:t>Целью</w:t>
      </w:r>
      <w:r w:rsidRPr="009721D8">
        <w:rPr>
          <w:b/>
        </w:rPr>
        <w:t xml:space="preserve"> </w:t>
      </w:r>
      <w:r w:rsidRPr="009721D8">
        <w:t xml:space="preserve">данного исследования является: повышение качества и точности дифференциальной диагностики </w:t>
      </w:r>
      <w:proofErr w:type="gramStart"/>
      <w:r w:rsidRPr="009721D8">
        <w:t>артритов  коленных</w:t>
      </w:r>
      <w:proofErr w:type="gramEnd"/>
      <w:r w:rsidRPr="009721D8">
        <w:t xml:space="preserve"> суставов с явлениями </w:t>
      </w:r>
      <w:proofErr w:type="spellStart"/>
      <w:r w:rsidRPr="009721D8">
        <w:t>синовита</w:t>
      </w:r>
      <w:proofErr w:type="spellEnd"/>
      <w:r w:rsidRPr="009721D8">
        <w:t xml:space="preserve">, с применением  </w:t>
      </w:r>
      <w:r w:rsidR="00741243" w:rsidRPr="009721D8">
        <w:t xml:space="preserve"> современных комплексных методов</w:t>
      </w:r>
      <w:r w:rsidRPr="009721D8">
        <w:t xml:space="preserve"> диагностики.</w:t>
      </w:r>
    </w:p>
    <w:p w:rsidR="00054028" w:rsidRPr="009721D8" w:rsidRDefault="00054028" w:rsidP="00054028">
      <w:pPr>
        <w:ind w:firstLine="540"/>
        <w:jc w:val="both"/>
      </w:pPr>
      <w:r w:rsidRPr="009721D8">
        <w:t>В задачи</w:t>
      </w:r>
      <w:r w:rsidRPr="009721D8">
        <w:rPr>
          <w:b/>
        </w:rPr>
        <w:t xml:space="preserve"> </w:t>
      </w:r>
      <w:r w:rsidRPr="009721D8">
        <w:t xml:space="preserve">научно-практического исследования входят: </w:t>
      </w:r>
    </w:p>
    <w:p w:rsidR="00054028" w:rsidRPr="009721D8" w:rsidRDefault="00054028" w:rsidP="00054028">
      <w:pPr>
        <w:ind w:firstLine="540"/>
        <w:jc w:val="both"/>
      </w:pPr>
      <w:r w:rsidRPr="009721D8">
        <w:t xml:space="preserve">1. Провести анализ собственного материала по обследованию данной группы пациентов </w:t>
      </w:r>
    </w:p>
    <w:p w:rsidR="00054028" w:rsidRPr="009721D8" w:rsidRDefault="00054028" w:rsidP="00054028">
      <w:pPr>
        <w:ind w:firstLine="540"/>
        <w:jc w:val="both"/>
      </w:pPr>
      <w:r w:rsidRPr="009721D8">
        <w:t xml:space="preserve">2.  Выработать конкурентно способные четкие комплексные методики и тактические приемы диагностики </w:t>
      </w:r>
      <w:proofErr w:type="spellStart"/>
      <w:r w:rsidRPr="009721D8">
        <w:t>синовитов</w:t>
      </w:r>
      <w:proofErr w:type="spellEnd"/>
      <w:r w:rsidRPr="009721D8">
        <w:t xml:space="preserve"> коленных суставов.</w:t>
      </w:r>
    </w:p>
    <w:p w:rsidR="00054028" w:rsidRPr="009721D8" w:rsidRDefault="00054028" w:rsidP="00741243">
      <w:pPr>
        <w:ind w:firstLine="540"/>
        <w:jc w:val="both"/>
      </w:pPr>
      <w:r w:rsidRPr="009721D8">
        <w:t>3.  Обосновать необходимость современных лабораторных технологий исследования синовиальной жидкости и крови пациентов с патологией коленных суставов.</w:t>
      </w:r>
    </w:p>
    <w:p w:rsidR="00DB2A1C" w:rsidRPr="009721D8" w:rsidRDefault="00054028" w:rsidP="0005287F">
      <w:pPr>
        <w:ind w:firstLine="540"/>
        <w:jc w:val="both"/>
      </w:pPr>
      <w:r w:rsidRPr="009721D8">
        <w:t xml:space="preserve">Материал и методы </w:t>
      </w:r>
      <w:proofErr w:type="gramStart"/>
      <w:r w:rsidRPr="009721D8">
        <w:t>исследования:</w:t>
      </w:r>
      <w:r w:rsidRPr="009721D8">
        <w:rPr>
          <w:b/>
        </w:rPr>
        <w:t xml:space="preserve"> </w:t>
      </w:r>
      <w:r w:rsidR="000548A2" w:rsidRPr="009721D8">
        <w:rPr>
          <w:b/>
        </w:rPr>
        <w:t xml:space="preserve"> </w:t>
      </w:r>
      <w:r w:rsidR="000548A2" w:rsidRPr="009721D8">
        <w:t>В</w:t>
      </w:r>
      <w:proofErr w:type="gramEnd"/>
      <w:r w:rsidR="000548A2" w:rsidRPr="009721D8">
        <w:t xml:space="preserve"> основу данной работы положен </w:t>
      </w:r>
      <w:r w:rsidR="000548A2" w:rsidRPr="009721D8">
        <w:rPr>
          <w:b/>
        </w:rPr>
        <w:t xml:space="preserve"> </w:t>
      </w:r>
      <w:r w:rsidR="000548A2" w:rsidRPr="009721D8">
        <w:t>анализ результатов клинического, лабораторного, инструментального</w:t>
      </w:r>
      <w:r w:rsidR="000548A2" w:rsidRPr="009721D8">
        <w:rPr>
          <w:b/>
        </w:rPr>
        <w:t xml:space="preserve"> </w:t>
      </w:r>
      <w:r w:rsidR="000548A2" w:rsidRPr="009721D8">
        <w:t>обследования</w:t>
      </w:r>
      <w:r w:rsidR="000548A2" w:rsidRPr="009721D8">
        <w:rPr>
          <w:b/>
        </w:rPr>
        <w:t xml:space="preserve"> </w:t>
      </w:r>
      <w:r w:rsidR="00DB2A1C" w:rsidRPr="009721D8">
        <w:t>1105 пациентов  за 4 года с 2013 по 2016</w:t>
      </w:r>
      <w:r w:rsidR="000548A2" w:rsidRPr="009721D8">
        <w:t xml:space="preserve"> гг. с патологией коленных суставов, пролеченных  в амбулаторных условиях поликлиники ФГБУ ВЦЭРМ им. А.М. Никифорова МЧС России. </w:t>
      </w:r>
      <w:r w:rsidR="00741243" w:rsidRPr="009721D8">
        <w:t xml:space="preserve">Из данного количества </w:t>
      </w:r>
      <w:r w:rsidR="009721D8" w:rsidRPr="009721D8">
        <w:t>пациентов наиболее</w:t>
      </w:r>
      <w:r w:rsidR="00DB2A1C" w:rsidRPr="009721D8">
        <w:t xml:space="preserve"> сложную </w:t>
      </w:r>
      <w:r w:rsidR="0001656B" w:rsidRPr="009721D8">
        <w:t xml:space="preserve">диагностическую </w:t>
      </w:r>
      <w:r w:rsidR="00DB2A1C" w:rsidRPr="009721D8">
        <w:t xml:space="preserve">проблему представляла </w:t>
      </w:r>
      <w:r w:rsidR="009721D8" w:rsidRPr="009721D8">
        <w:t>группа из</w:t>
      </w:r>
      <w:r w:rsidR="005401A0">
        <w:t xml:space="preserve"> 109 пациентов (9,8</w:t>
      </w:r>
      <w:r w:rsidR="00DB2A1C" w:rsidRPr="009721D8">
        <w:t xml:space="preserve">% от общего числа обследованных с патологией коленных суставов) </w:t>
      </w:r>
      <w:r w:rsidR="009721D8">
        <w:t xml:space="preserve">с реактивными </w:t>
      </w:r>
      <w:proofErr w:type="spellStart"/>
      <w:r w:rsidR="009721D8">
        <w:t>синовитами</w:t>
      </w:r>
      <w:proofErr w:type="spellEnd"/>
      <w:r w:rsidR="00DB2A1C" w:rsidRPr="009721D8">
        <w:t xml:space="preserve"> коленных суставов. Данным пациентам проводилась наиболее разностороннее обследование в виде </w:t>
      </w:r>
      <w:r w:rsidR="00741243" w:rsidRPr="009721D8">
        <w:t xml:space="preserve">МРТ-диагностики, </w:t>
      </w:r>
      <w:r w:rsidR="00DB2A1C" w:rsidRPr="009721D8">
        <w:t xml:space="preserve">рентгенологического обследования, клинических, биохимических, молекулярно-биологических, </w:t>
      </w:r>
      <w:proofErr w:type="spellStart"/>
      <w:r w:rsidR="00DB2A1C" w:rsidRPr="009721D8">
        <w:t>культуральных</w:t>
      </w:r>
      <w:proofErr w:type="spellEnd"/>
      <w:r w:rsidR="00DB2A1C" w:rsidRPr="009721D8">
        <w:t xml:space="preserve"> </w:t>
      </w:r>
      <w:proofErr w:type="gramStart"/>
      <w:r w:rsidR="00DB2A1C" w:rsidRPr="009721D8">
        <w:t>исследований  крови</w:t>
      </w:r>
      <w:proofErr w:type="gramEnd"/>
      <w:r w:rsidR="00DB2A1C" w:rsidRPr="009721D8">
        <w:t xml:space="preserve"> и синовиальной жидкости</w:t>
      </w:r>
      <w:r w:rsidR="005401A0">
        <w:t xml:space="preserve">; </w:t>
      </w:r>
      <w:r w:rsidR="00DB2A1C" w:rsidRPr="009721D8">
        <w:t xml:space="preserve">проведена </w:t>
      </w:r>
      <w:r w:rsidR="00DB2A1C" w:rsidRPr="009721D8">
        <w:lastRenderedPageBreak/>
        <w:t>сравнительная масс-спектрометрия 5</w:t>
      </w:r>
      <w:r w:rsidR="00741243" w:rsidRPr="009721D8">
        <w:t xml:space="preserve">7 микробных маркеров в крови </w:t>
      </w:r>
      <w:r w:rsidR="009721D8">
        <w:t>и синовиальной</w:t>
      </w:r>
      <w:r w:rsidR="0001656B" w:rsidRPr="009721D8">
        <w:t xml:space="preserve"> жидкости.</w:t>
      </w:r>
    </w:p>
    <w:p w:rsidR="00054028" w:rsidRPr="009721D8" w:rsidRDefault="000548A2" w:rsidP="00DB2A1C">
      <w:pPr>
        <w:ind w:firstLine="540"/>
        <w:jc w:val="both"/>
      </w:pPr>
      <w:r w:rsidRPr="009721D8">
        <w:t xml:space="preserve">В процессе </w:t>
      </w:r>
      <w:r w:rsidR="0005287F" w:rsidRPr="009721D8">
        <w:t>исследования применены</w:t>
      </w:r>
      <w:r w:rsidR="00054028" w:rsidRPr="009721D8">
        <w:t xml:space="preserve"> следующие методы:</w:t>
      </w:r>
      <w:r w:rsidRPr="009721D8">
        <w:t xml:space="preserve"> </w:t>
      </w:r>
    </w:p>
    <w:p w:rsidR="00054028" w:rsidRPr="009721D8" w:rsidRDefault="00054028" w:rsidP="00054028">
      <w:pPr>
        <w:jc w:val="both"/>
      </w:pPr>
      <w:r w:rsidRPr="009721D8">
        <w:t xml:space="preserve">          - клинико-лабораторное исследования</w:t>
      </w:r>
      <w:r w:rsidR="0005287F">
        <w:t xml:space="preserve"> крови</w:t>
      </w:r>
      <w:r w:rsidRPr="009721D8">
        <w:t>:</w:t>
      </w:r>
      <w:r w:rsidR="009721D8">
        <w:t xml:space="preserve"> </w:t>
      </w:r>
      <w:r w:rsidRPr="009721D8">
        <w:t xml:space="preserve">клинический анализ крови;  иммунологические  тесты крови: </w:t>
      </w:r>
      <w:proofErr w:type="spellStart"/>
      <w:r w:rsidRPr="009721D8">
        <w:t>острофазовый</w:t>
      </w:r>
      <w:proofErr w:type="spellEnd"/>
      <w:r w:rsidRPr="009721D8">
        <w:t xml:space="preserve"> медиатор воспаления - С-реактивный белок (СРБ) -  чувствительный маркер  инфекции, воспаления, тканевого повреждения; индикатор ревматоидного заболев</w:t>
      </w:r>
      <w:r w:rsidR="00CC196B">
        <w:t>ания – ревматоидный фактор (РФ);</w:t>
      </w:r>
      <w:r w:rsidRPr="009721D8">
        <w:t xml:space="preserve"> показатель нарушения пуринового обмена - мочевая кислота;  антитела к циклическому </w:t>
      </w:r>
      <w:proofErr w:type="spellStart"/>
      <w:r w:rsidRPr="009721D8">
        <w:t>цитруллинированному</w:t>
      </w:r>
      <w:proofErr w:type="spellEnd"/>
      <w:r w:rsidRPr="009721D8">
        <w:t xml:space="preserve"> пептиду – маркер аутоиммунного заболевания; определение </w:t>
      </w:r>
      <w:proofErr w:type="spellStart"/>
      <w:r w:rsidRPr="009721D8">
        <w:t>субпопуляционного</w:t>
      </w:r>
      <w:proofErr w:type="spellEnd"/>
      <w:r w:rsidRPr="009721D8">
        <w:t xml:space="preserve">  состава лимфоцитов периферической крови – параметра клеточного звена иммунитета</w:t>
      </w:r>
      <w:r w:rsidR="00CC196B">
        <w:t xml:space="preserve">; </w:t>
      </w:r>
      <w:r w:rsidRPr="009721D8">
        <w:t xml:space="preserve">  антигенов  НВ7/НВ27 – маркеров генетической предрасположенности к суставной патологии; молекулярно-биологическая полипептидная цепная реакция   (ПЦР-анализ) многих вирусных инфекций; </w:t>
      </w:r>
      <w:r w:rsidR="00CC196B">
        <w:rPr>
          <w:lang w:val="en-US"/>
        </w:rPr>
        <w:t>Ig</w:t>
      </w:r>
      <w:r w:rsidR="00CC196B" w:rsidRPr="00CC196B">
        <w:t xml:space="preserve"> </w:t>
      </w:r>
      <w:r w:rsidR="00CC196B">
        <w:rPr>
          <w:lang w:val="en-US"/>
        </w:rPr>
        <w:t>E</w:t>
      </w:r>
      <w:r w:rsidR="0005287F">
        <w:t xml:space="preserve"> в сыворотке крови</w:t>
      </w:r>
      <w:r w:rsidR="00CC196B" w:rsidRPr="00CC196B">
        <w:t xml:space="preserve"> </w:t>
      </w:r>
      <w:r w:rsidR="00CC196B">
        <w:t>– индикатор аллергии</w:t>
      </w:r>
    </w:p>
    <w:p w:rsidR="00054028" w:rsidRPr="009721D8" w:rsidRDefault="00054028" w:rsidP="00054028">
      <w:pPr>
        <w:ind w:firstLine="720"/>
        <w:jc w:val="both"/>
      </w:pPr>
      <w:r w:rsidRPr="009721D8">
        <w:t xml:space="preserve">- микроскопические   исследования синовиальной жидкости по микробному и клеточному составу, содержанию кристаллов мочевой кислоты, цитологии, стерильности </w:t>
      </w:r>
      <w:r w:rsidR="0005287F">
        <w:t xml:space="preserve">с посевом </w:t>
      </w:r>
      <w:r w:rsidRPr="009721D8">
        <w:t>суставной жидкости.</w:t>
      </w:r>
    </w:p>
    <w:p w:rsidR="00054028" w:rsidRPr="009721D8" w:rsidRDefault="00054028" w:rsidP="00054028">
      <w:pPr>
        <w:ind w:firstLine="540"/>
        <w:jc w:val="both"/>
      </w:pPr>
      <w:r w:rsidRPr="009721D8">
        <w:t xml:space="preserve">   - сравнительные исследования синовиальной жидкости и кро</w:t>
      </w:r>
      <w:r w:rsidR="00DB2A1C" w:rsidRPr="009721D8">
        <w:t>ви по масс-спектрометрии</w:t>
      </w:r>
      <w:r w:rsidRPr="009721D8">
        <w:t xml:space="preserve"> 57 микробных маркеров – с определением спектра возможных возбудителей скрытой инфекции, иммунологическая полипептидная цепная реакция (ПЦР) на</w:t>
      </w:r>
      <w:r w:rsidR="00CC196B">
        <w:t xml:space="preserve"> </w:t>
      </w:r>
      <w:proofErr w:type="gramStart"/>
      <w:r w:rsidR="00CC196B">
        <w:t xml:space="preserve">туберкулез, </w:t>
      </w:r>
      <w:r w:rsidRPr="009721D8">
        <w:t xml:space="preserve"> хламидиоз</w:t>
      </w:r>
      <w:proofErr w:type="gramEnd"/>
      <w:r w:rsidRPr="009721D8">
        <w:t>,</w:t>
      </w:r>
      <w:r w:rsidR="00CC196B">
        <w:t xml:space="preserve"> </w:t>
      </w:r>
      <w:proofErr w:type="spellStart"/>
      <w:r w:rsidR="00CC196B">
        <w:t>уреаплазму</w:t>
      </w:r>
      <w:proofErr w:type="spellEnd"/>
      <w:r w:rsidR="00CC196B">
        <w:t xml:space="preserve">, микоплазму, </w:t>
      </w:r>
      <w:proofErr w:type="spellStart"/>
      <w:r w:rsidR="00CC196B">
        <w:t>нейссерию</w:t>
      </w:r>
      <w:proofErr w:type="spellEnd"/>
      <w:r w:rsidR="00CC196B">
        <w:t xml:space="preserve"> гонорейную, </w:t>
      </w:r>
      <w:r w:rsidRPr="009721D8">
        <w:t xml:space="preserve"> наличие вирусных инфекций, таких как вирус Эпштейна-Бара, герпеса разных типов, </w:t>
      </w:r>
      <w:proofErr w:type="spellStart"/>
      <w:r w:rsidRPr="009721D8">
        <w:t>цитомагаловируса</w:t>
      </w:r>
      <w:proofErr w:type="spellEnd"/>
      <w:r w:rsidRPr="009721D8">
        <w:t>.</w:t>
      </w:r>
    </w:p>
    <w:p w:rsidR="00054028" w:rsidRPr="009721D8" w:rsidRDefault="00054028" w:rsidP="00054028">
      <w:pPr>
        <w:ind w:firstLine="540"/>
        <w:jc w:val="both"/>
      </w:pPr>
      <w:r w:rsidRPr="009721D8">
        <w:t xml:space="preserve">   -  методики лучевой диагностики – магнитно-резонансной томографии (МРТ), </w:t>
      </w:r>
      <w:proofErr w:type="spellStart"/>
      <w:r w:rsidRPr="009721D8">
        <w:t>мультиспиральной</w:t>
      </w:r>
      <w:proofErr w:type="spellEnd"/>
      <w:r w:rsidRPr="009721D8">
        <w:t xml:space="preserve"> компьютерной томографии (МСКТ), ультразвукового исследования (УЗИ) и рентгенологического исследования коленных суставов.</w:t>
      </w:r>
    </w:p>
    <w:p w:rsidR="00054028" w:rsidRPr="009721D8" w:rsidRDefault="00E83119" w:rsidP="00054028">
      <w:pPr>
        <w:ind w:firstLine="540"/>
        <w:jc w:val="both"/>
      </w:pPr>
      <w:r>
        <w:t>Результаты</w:t>
      </w:r>
      <w:r w:rsidR="00054028" w:rsidRPr="009721D8">
        <w:t xml:space="preserve"> работы:</w:t>
      </w:r>
    </w:p>
    <w:p w:rsidR="00054028" w:rsidRPr="009721D8" w:rsidRDefault="006C2E08" w:rsidP="009721D8">
      <w:pPr>
        <w:ind w:firstLine="540"/>
        <w:jc w:val="both"/>
      </w:pPr>
      <w:r>
        <w:t>В итоге</w:t>
      </w:r>
      <w:r w:rsidR="0001656B" w:rsidRPr="009721D8">
        <w:t xml:space="preserve"> применения данных методов обследования </w:t>
      </w:r>
      <w:r w:rsidR="009721D8" w:rsidRPr="009721D8">
        <w:t xml:space="preserve">выявлено, что </w:t>
      </w:r>
      <w:r w:rsidR="0001656B" w:rsidRPr="009721D8">
        <w:t xml:space="preserve">наиболее частыми причинами реактивных </w:t>
      </w:r>
      <w:proofErr w:type="spellStart"/>
      <w:r w:rsidR="0001656B" w:rsidRPr="009721D8">
        <w:t>синовитов</w:t>
      </w:r>
      <w:proofErr w:type="spellEnd"/>
      <w:r w:rsidR="0001656B" w:rsidRPr="009721D8">
        <w:t xml:space="preserve"> коленных суставов </w:t>
      </w:r>
      <w:r w:rsidR="00553EC5" w:rsidRPr="009721D8">
        <w:t>явились:</w:t>
      </w:r>
      <w:r w:rsidR="00CC196B">
        <w:t xml:space="preserve"> свежие и застарелые повреждения менисков</w:t>
      </w:r>
      <w:r w:rsidR="00E83119">
        <w:t xml:space="preserve">, </w:t>
      </w:r>
      <w:proofErr w:type="spellStart"/>
      <w:r w:rsidR="00E83119">
        <w:t>хондромаляции</w:t>
      </w:r>
      <w:proofErr w:type="spellEnd"/>
      <w:r>
        <w:t xml:space="preserve"> коленных суставов</w:t>
      </w:r>
      <w:r w:rsidR="00E83119">
        <w:t xml:space="preserve"> - </w:t>
      </w:r>
      <w:proofErr w:type="gramStart"/>
      <w:r w:rsidR="00E83119">
        <w:t xml:space="preserve">49 </w:t>
      </w:r>
      <w:r>
        <w:t xml:space="preserve"> (</w:t>
      </w:r>
      <w:proofErr w:type="gramEnd"/>
      <w:r>
        <w:t>44,9%)</w:t>
      </w:r>
      <w:r w:rsidR="00E83119">
        <w:t xml:space="preserve">; </w:t>
      </w:r>
      <w:r w:rsidR="00CC196B">
        <w:t xml:space="preserve"> </w:t>
      </w:r>
      <w:r w:rsidR="00553EC5" w:rsidRPr="009721D8">
        <w:t xml:space="preserve"> подагра</w:t>
      </w:r>
      <w:r w:rsidR="00E83119">
        <w:t xml:space="preserve"> – 27</w:t>
      </w:r>
      <w:r>
        <w:t xml:space="preserve"> (24,7%)</w:t>
      </w:r>
      <w:r w:rsidR="00CC196B">
        <w:t xml:space="preserve">, </w:t>
      </w:r>
      <w:r w:rsidR="0001656B" w:rsidRPr="009721D8">
        <w:t xml:space="preserve"> </w:t>
      </w:r>
      <w:r w:rsidR="00553EC5" w:rsidRPr="009721D8">
        <w:t>хламидиоз</w:t>
      </w:r>
      <w:r w:rsidR="00E83119">
        <w:t xml:space="preserve"> - - 3</w:t>
      </w:r>
      <w:r>
        <w:t xml:space="preserve"> (2,7%)</w:t>
      </w:r>
      <w:r w:rsidR="009721D8" w:rsidRPr="009721D8">
        <w:t>, болезнь Бехтерева</w:t>
      </w:r>
      <w:r w:rsidR="00E83119">
        <w:t xml:space="preserve"> 2</w:t>
      </w:r>
      <w:r>
        <w:t xml:space="preserve"> (1,8%)</w:t>
      </w:r>
      <w:r w:rsidR="00E83119">
        <w:t xml:space="preserve"> </w:t>
      </w:r>
      <w:r w:rsidR="009721D8" w:rsidRPr="009721D8">
        <w:t xml:space="preserve">, </w:t>
      </w:r>
      <w:r w:rsidR="00CC196B">
        <w:t>ревматоидный артрит</w:t>
      </w:r>
      <w:r w:rsidR="00E83119">
        <w:t xml:space="preserve"> 5</w:t>
      </w:r>
      <w:r>
        <w:t xml:space="preserve"> (4,5%)</w:t>
      </w:r>
      <w:r w:rsidR="00CC196B">
        <w:t xml:space="preserve">, </w:t>
      </w:r>
      <w:r w:rsidR="009721D8" w:rsidRPr="009721D8">
        <w:t>инфекции (</w:t>
      </w:r>
      <w:r w:rsidR="00553EC5" w:rsidRPr="009721D8">
        <w:t xml:space="preserve">грамм положительные кокки - оральный стрептококк; грамм положительные палочки – </w:t>
      </w:r>
      <w:proofErr w:type="spellStart"/>
      <w:r w:rsidR="00553EC5" w:rsidRPr="009721D8">
        <w:t>нокардия</w:t>
      </w:r>
      <w:proofErr w:type="spellEnd"/>
      <w:r w:rsidR="00553EC5" w:rsidRPr="009721D8">
        <w:t xml:space="preserve">; вирус герпеса; </w:t>
      </w:r>
      <w:proofErr w:type="spellStart"/>
      <w:r w:rsidR="00553EC5" w:rsidRPr="009721D8">
        <w:t>цитомегаловирус</w:t>
      </w:r>
      <w:proofErr w:type="spellEnd"/>
      <w:r w:rsidR="00553EC5" w:rsidRPr="009721D8">
        <w:t xml:space="preserve"> и </w:t>
      </w:r>
      <w:proofErr w:type="spellStart"/>
      <w:r w:rsidR="00553EC5" w:rsidRPr="009721D8">
        <w:t>нек</w:t>
      </w:r>
      <w:proofErr w:type="spellEnd"/>
      <w:r w:rsidR="00553EC5" w:rsidRPr="009721D8">
        <w:t>. др.</w:t>
      </w:r>
      <w:r w:rsidR="009721D8" w:rsidRPr="009721D8">
        <w:t>)</w:t>
      </w:r>
      <w:r w:rsidR="00E83119">
        <w:t xml:space="preserve"> –</w:t>
      </w:r>
      <w:r w:rsidR="00553EC5" w:rsidRPr="009721D8">
        <w:t xml:space="preserve"> </w:t>
      </w:r>
      <w:r w:rsidR="00E83119">
        <w:t>23</w:t>
      </w:r>
      <w:r>
        <w:t xml:space="preserve"> (21,1%). Это</w:t>
      </w:r>
      <w:r w:rsidR="008A1B6A" w:rsidRPr="009721D8">
        <w:t xml:space="preserve"> в свою очередь определило абсолютно разную тактику лечения данной группы пациентов с привлечением инфекц</w:t>
      </w:r>
      <w:r>
        <w:t>иониста, ревматолога</w:t>
      </w:r>
      <w:r w:rsidR="008A1B6A" w:rsidRPr="009721D8">
        <w:t>, уролога</w:t>
      </w:r>
      <w:r>
        <w:t>, гинеколога</w:t>
      </w:r>
      <w:r w:rsidR="008A1B6A" w:rsidRPr="009721D8">
        <w:t>.</w:t>
      </w:r>
    </w:p>
    <w:p w:rsidR="0001656B" w:rsidRPr="009721D8" w:rsidRDefault="0001656B" w:rsidP="0001656B">
      <w:pPr>
        <w:ind w:firstLine="540"/>
        <w:jc w:val="both"/>
      </w:pPr>
      <w:r w:rsidRPr="009721D8">
        <w:t xml:space="preserve">Выводы: На основе данного исследования отработаны и определены </w:t>
      </w:r>
      <w:proofErr w:type="gramStart"/>
      <w:r w:rsidRPr="009721D8">
        <w:t>наиболее  информативные</w:t>
      </w:r>
      <w:proofErr w:type="gramEnd"/>
      <w:r w:rsidRPr="009721D8">
        <w:t xml:space="preserve">   обследования для диагностики </w:t>
      </w:r>
      <w:r w:rsidR="008A1B6A" w:rsidRPr="009721D8">
        <w:t xml:space="preserve">реактивных </w:t>
      </w:r>
      <w:proofErr w:type="spellStart"/>
      <w:r w:rsidR="008A1B6A" w:rsidRPr="009721D8">
        <w:t>синовитов</w:t>
      </w:r>
      <w:proofErr w:type="spellEnd"/>
      <w:r w:rsidR="008A1B6A" w:rsidRPr="009721D8">
        <w:t xml:space="preserve"> </w:t>
      </w:r>
      <w:r w:rsidRPr="009721D8">
        <w:t>коленных су</w:t>
      </w:r>
      <w:r w:rsidR="008A1B6A" w:rsidRPr="009721D8">
        <w:t>ставов</w:t>
      </w:r>
      <w:r w:rsidRPr="009721D8">
        <w:t xml:space="preserve">  при различной этиологии  заболеваний  суставов.</w:t>
      </w:r>
    </w:p>
    <w:p w:rsidR="0001656B" w:rsidRPr="009721D8" w:rsidRDefault="0001656B" w:rsidP="0001656B">
      <w:pPr>
        <w:ind w:firstLine="540"/>
        <w:jc w:val="both"/>
      </w:pPr>
      <w:r w:rsidRPr="009721D8">
        <w:t>Классифицированы клинические и лабораторные диагностические тесты патологии коленных суставов и</w:t>
      </w:r>
      <w:r w:rsidR="008A1B6A" w:rsidRPr="009721D8">
        <w:t xml:space="preserve"> как </w:t>
      </w:r>
      <w:proofErr w:type="gramStart"/>
      <w:r w:rsidR="008A1B6A" w:rsidRPr="009721D8">
        <w:t xml:space="preserve">следствие </w:t>
      </w:r>
      <w:r w:rsidRPr="009721D8">
        <w:t xml:space="preserve"> отработаны</w:t>
      </w:r>
      <w:proofErr w:type="gramEnd"/>
      <w:r w:rsidRPr="009721D8">
        <w:t xml:space="preserve"> о</w:t>
      </w:r>
      <w:r w:rsidR="009721D8" w:rsidRPr="009721D8">
        <w:t xml:space="preserve">птимальные способы </w:t>
      </w:r>
      <w:r w:rsidRPr="009721D8">
        <w:t xml:space="preserve"> лечения.  </w:t>
      </w:r>
    </w:p>
    <w:p w:rsidR="0001656B" w:rsidRPr="009721D8" w:rsidRDefault="0001656B" w:rsidP="0001656B">
      <w:pPr>
        <w:ind w:firstLine="540"/>
        <w:jc w:val="both"/>
      </w:pPr>
      <w:r w:rsidRPr="009721D8">
        <w:t xml:space="preserve">Полученные данные позволяют практическим врачам определить оптимальный алгоритм обследования </w:t>
      </w:r>
      <w:proofErr w:type="gramStart"/>
      <w:r w:rsidRPr="009721D8">
        <w:t>пациентов  с</w:t>
      </w:r>
      <w:proofErr w:type="gramEnd"/>
      <w:r w:rsidRPr="009721D8">
        <w:t xml:space="preserve"> суставной патологией</w:t>
      </w:r>
      <w:r w:rsidR="00741243" w:rsidRPr="009721D8">
        <w:t xml:space="preserve"> коленных суставов, </w:t>
      </w:r>
      <w:r w:rsidR="009721D8" w:rsidRPr="009721D8">
        <w:t xml:space="preserve">сопровождающейся </w:t>
      </w:r>
      <w:proofErr w:type="spellStart"/>
      <w:r w:rsidR="009721D8" w:rsidRPr="009721D8">
        <w:t>синовитом</w:t>
      </w:r>
      <w:proofErr w:type="spellEnd"/>
      <w:r w:rsidRPr="009721D8">
        <w:t xml:space="preserve"> для получения точного диагноза заболевания коленных суставов. А </w:t>
      </w:r>
      <w:proofErr w:type="spellStart"/>
      <w:r w:rsidRPr="009721D8">
        <w:t>этиопатогенетическое</w:t>
      </w:r>
      <w:proofErr w:type="spellEnd"/>
      <w:r w:rsidRPr="009721D8">
        <w:t xml:space="preserve"> лечение данной категории пациентов, улучшает результаты и сокращает сроки лечения. </w:t>
      </w:r>
    </w:p>
    <w:p w:rsidR="008258D2" w:rsidRPr="009721D8" w:rsidRDefault="008258D2"/>
    <w:sectPr w:rsidR="008258D2" w:rsidRPr="0097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6F"/>
    <w:rsid w:val="0001656B"/>
    <w:rsid w:val="0005287F"/>
    <w:rsid w:val="00054028"/>
    <w:rsid w:val="000548A2"/>
    <w:rsid w:val="003B60F9"/>
    <w:rsid w:val="005401A0"/>
    <w:rsid w:val="00553EC5"/>
    <w:rsid w:val="006C2E08"/>
    <w:rsid w:val="00741243"/>
    <w:rsid w:val="00797E37"/>
    <w:rsid w:val="008258D2"/>
    <w:rsid w:val="008A1B6A"/>
    <w:rsid w:val="009721D8"/>
    <w:rsid w:val="00CC196B"/>
    <w:rsid w:val="00D6314B"/>
    <w:rsid w:val="00DB2A1C"/>
    <w:rsid w:val="00E83119"/>
    <w:rsid w:val="00F9214D"/>
    <w:rsid w:val="00FA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3CE01-C1C9-4C2F-84DA-3D3AB166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5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2017-02-21T16:27:00Z</dcterms:created>
  <dcterms:modified xsi:type="dcterms:W3CDTF">2017-02-26T18:31:00Z</dcterms:modified>
</cp:coreProperties>
</file>