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Использование стентирования в лечении переломов позвонков</w:t>
      </w:r>
    </w:p>
    <w:p>
      <w:pPr>
        <w:pStyle w:val="pDocAuthName"/>
      </w:pPr>
      <w:r>
        <w:t xml:space="preserve">Аганесов А. Г.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