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Некоторые рентгендиагностические критерии запяточного бурсита</w:t>
      </w:r>
    </w:p>
    <w:p>
      <w:pPr>
        <w:pStyle w:val="pDocAuthName"/>
      </w:pPr>
      <w:r>
        <w:t xml:space="preserve">Герасимюк Б. С.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